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5.xml" ContentType="application/vnd.openxmlformats-officedocument.wordprocessingml.header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42"/>
        <w:pBdr/>
        <w:spacing/>
        <w:ind/>
        <w:jc w:val="right"/>
        <w:rPr>
          <w:b/>
          <w:bCs/>
          <w:sz w:val="26"/>
          <w:szCs w:val="26"/>
          <w:lang w:val="ru-RU"/>
        </w:rPr>
      </w:pPr>
      <w:r>
        <w:rPr>
          <w:b/>
          <w:bCs/>
          <w:sz w:val="26"/>
          <w:szCs w:val="26"/>
          <w:lang w:val="ru-RU"/>
        </w:rPr>
      </w:r>
      <w:r>
        <w:rPr>
          <w:b/>
          <w:bCs/>
          <w:sz w:val="26"/>
          <w:szCs w:val="26"/>
          <w:lang w:val="ru-RU"/>
        </w:rPr>
      </w:r>
    </w:p>
    <w:p>
      <w:pPr>
        <w:pStyle w:val="742"/>
        <w:keepNext w:val="true"/>
        <w:keepLines w:val="true"/>
        <w:pBdr/>
        <w:spacing/>
        <w:ind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742"/>
        <w:keepNext w:val="true"/>
        <w:keepLines w:val="true"/>
        <w:pBdr/>
        <w:spacing/>
        <w:ind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742"/>
        <w:keepNext w:val="true"/>
        <w:keepLines w:val="true"/>
        <w:pBdr/>
        <w:spacing/>
        <w:ind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742"/>
        <w:keepNext w:val="true"/>
        <w:keepLines w:val="true"/>
        <w:pBdr/>
        <w:spacing/>
        <w:ind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742"/>
        <w:keepNext w:val="true"/>
        <w:keepLines w:val="true"/>
        <w:pBdr/>
        <w:spacing/>
        <w:ind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742"/>
        <w:keepNext w:val="true"/>
        <w:keepLines w:val="true"/>
        <w:pBdr/>
        <w:spacing/>
        <w:ind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742"/>
        <w:keepNext w:val="true"/>
        <w:keepLines w:val="true"/>
        <w:pBdr/>
        <w:spacing/>
        <w:ind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742"/>
        <w:keepNext w:val="true"/>
        <w:keepLines w:val="true"/>
        <w:pBdr/>
        <w:spacing/>
        <w:ind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742"/>
        <w:keepNext w:val="true"/>
        <w:keepLines w:val="true"/>
        <w:pBdr/>
        <w:spacing/>
        <w:ind/>
        <w:rPr>
          <w:sz w:val="26"/>
          <w:szCs w:val="26"/>
          <w:highlight w:val="none"/>
          <w:shd w:val="clear" w:color="auto" w:fill="auto"/>
          <w:lang w:val="ru-RU"/>
        </w:rPr>
      </w:pPr>
      <w:r>
        <w:rPr>
          <w:sz w:val="26"/>
          <w:szCs w:val="26"/>
          <w:shd w:val="clear" w:color="auto" w:fill="auto"/>
          <w:lang w:val="ru-RU"/>
        </w:rPr>
      </w:r>
      <w:r>
        <w:rPr>
          <w:sz w:val="26"/>
          <w:szCs w:val="26"/>
          <w:highlight w:val="none"/>
          <w:shd w:val="clear" w:color="auto" w:fill="auto"/>
          <w:lang w:val="ru-RU"/>
        </w:rPr>
      </w:r>
    </w:p>
    <w:p>
      <w:pPr>
        <w:pStyle w:val="742"/>
        <w:keepNext w:val="true"/>
        <w:keepLines w:val="true"/>
        <w:pBdr/>
        <w:spacing/>
        <w:ind/>
        <w:rPr>
          <w:sz w:val="26"/>
          <w:szCs w:val="26"/>
          <w:highlight w:val="none"/>
          <w:shd w:val="clear" w:color="auto" w:fill="auto"/>
          <w:lang w:val="ru-RU"/>
        </w:rPr>
      </w:pPr>
      <w:r>
        <w:rPr>
          <w:sz w:val="26"/>
          <w:szCs w:val="26"/>
          <w:shd w:val="clear" w:color="auto" w:fill="auto"/>
          <w:lang w:val="ru-RU"/>
        </w:rPr>
      </w:r>
      <w:r>
        <w:rPr>
          <w:sz w:val="26"/>
          <w:szCs w:val="26"/>
          <w:highlight w:val="none"/>
          <w:shd w:val="clear" w:color="auto" w:fill="auto"/>
          <w:lang w:val="ru-RU"/>
        </w:rPr>
      </w:r>
    </w:p>
    <w:p>
      <w:pPr>
        <w:pStyle w:val="742"/>
        <w:keepNext w:val="true"/>
        <w:keepLines w:val="true"/>
        <w:pBdr/>
        <w:spacing/>
        <w:ind/>
        <w:jc w:val="center"/>
        <w:rPr>
          <w:sz w:val="28"/>
          <w:szCs w:val="28"/>
        </w:rPr>
      </w:pPr>
      <w:r>
        <w:rPr>
          <w:rFonts w:eastAsia="Calibri"/>
          <w:b/>
          <w:sz w:val="28"/>
          <w:szCs w:val="28"/>
          <w:shd w:val="clear" w:color="auto" w:fill="auto"/>
          <w:lang w:val="ru-RU"/>
        </w:rPr>
        <w:t xml:space="preserve">Технические требования на оказание услуг</w:t>
      </w:r>
      <w:r>
        <w:rPr>
          <w:sz w:val="28"/>
          <w:szCs w:val="28"/>
        </w:rPr>
      </w:r>
    </w:p>
    <w:p>
      <w:pPr>
        <w:pStyle w:val="742"/>
        <w:keepNext w:val="true"/>
        <w:keepLines w:val="true"/>
        <w:pBdr/>
        <w:spacing/>
        <w:ind/>
        <w:jc w:val="center"/>
        <w:rPr>
          <w:rFonts w:eastAsia="Calibri"/>
          <w:b/>
          <w:sz w:val="26"/>
          <w:szCs w:val="26"/>
          <w:highlight w:val="none"/>
          <w:shd w:val="clear" w:color="auto" w:fill="auto"/>
          <w:lang w:val="ru-RU"/>
        </w:rPr>
      </w:pPr>
      <w:r>
        <w:rPr>
          <w:rFonts w:eastAsia="Calibri"/>
          <w:b/>
          <w:sz w:val="26"/>
          <w:szCs w:val="26"/>
          <w:shd w:val="clear" w:color="auto" w:fill="auto"/>
          <w:lang w:val="ru-RU"/>
        </w:rPr>
      </w:r>
      <w:r>
        <w:rPr>
          <w:rFonts w:eastAsia="Calibri"/>
          <w:b/>
          <w:sz w:val="26"/>
          <w:szCs w:val="26"/>
          <w:highlight w:val="none"/>
          <w:shd w:val="clear" w:color="auto" w:fill="auto"/>
          <w:lang w:val="ru-RU"/>
        </w:rPr>
      </w:r>
    </w:p>
    <w:p>
      <w:pPr>
        <w:pStyle w:val="742"/>
        <w:keepNext w:val="true"/>
        <w:keepLines w:val="true"/>
        <w:pBdr/>
        <w:spacing/>
        <w:ind/>
        <w:jc w:val="center"/>
        <w:rPr>
          <w:rFonts w:eastAsia="Calibri"/>
          <w:b/>
          <w:sz w:val="26"/>
          <w:szCs w:val="26"/>
          <w:highlight w:val="none"/>
          <w:shd w:val="clear" w:color="auto" w:fill="auto"/>
          <w:lang w:val="ru-RU"/>
        </w:rPr>
      </w:pPr>
      <w:r>
        <w:rPr>
          <w:rFonts w:eastAsia="Calibri"/>
          <w:b/>
          <w:sz w:val="26"/>
          <w:szCs w:val="26"/>
          <w:shd w:val="clear" w:color="auto" w:fill="auto"/>
          <w:lang w:val="ru-RU"/>
        </w:rPr>
      </w:r>
      <w:r>
        <w:rPr>
          <w:rFonts w:eastAsia="Calibri"/>
          <w:b/>
          <w:sz w:val="26"/>
          <w:szCs w:val="26"/>
          <w:highlight w:val="none"/>
          <w:shd w:val="clear" w:color="auto" w:fill="auto"/>
          <w:lang w:val="ru-RU"/>
        </w:rPr>
      </w:r>
    </w:p>
    <w:p>
      <w:pPr>
        <w:pStyle w:val="742"/>
        <w:pBdr/>
        <w:bidi w:val="false"/>
        <w:spacing/>
        <w:ind/>
        <w:jc w:val="center"/>
        <w:rPr/>
      </w:pPr>
      <w:r>
        <w:rPr>
          <w:rStyle w:val="808"/>
          <w:rFonts w:ascii="Times New Roman" w:hAnsi="Times New Roman" w:eastAsia="Calibri"/>
          <w:b w:val="0"/>
          <w:bCs w:val="0"/>
          <w:i w:val="0"/>
          <w:iCs w:val="0"/>
          <w:strike w:val="0"/>
          <w:color w:val="000000"/>
          <w:sz w:val="28"/>
          <w:szCs w:val="28"/>
          <w:u w:val="none"/>
          <w:shd w:val="clear" w:color="auto" w:fill="auto"/>
          <w:lang w:val="ru-RU"/>
        </w:rPr>
        <w:t xml:space="preserve">ОКПД2 - </w:t>
      </w:r>
      <w:r>
        <w:rPr>
          <w:rStyle w:val="808"/>
          <w:rFonts w:ascii="Times New Roman" w:hAnsi="Times New Roman" w:eastAsia="Calibri"/>
          <w:b w:val="0"/>
          <w:bCs w:val="0"/>
          <w:i w:val="0"/>
          <w:iCs w:val="0"/>
          <w:strike w:val="0"/>
          <w:color w:val="000000"/>
          <w:sz w:val="28"/>
          <w:szCs w:val="28"/>
          <w:u w:val="none"/>
          <w:shd w:val="clear" w:color="auto" w:fill="auto"/>
          <w:lang w:val="ru-RU"/>
        </w:rPr>
        <w:t xml:space="preserve">62.01.29.000. </w:t>
      </w:r>
      <w:r>
        <w:rPr>
          <w:rStyle w:val="808"/>
          <w:rFonts w:ascii="Times New Roman" w:hAnsi="Times New Roman" w:eastAsia="Calibri"/>
          <w:b w:val="0"/>
          <w:bCs w:val="0"/>
          <w:i w:val="0"/>
          <w:iCs w:val="0"/>
          <w:sz w:val="28"/>
          <w:szCs w:val="28"/>
          <w:shd w:val="clear" w:color="auto" w:fill="auto"/>
          <w:lang w:val="ru-RU"/>
        </w:rPr>
        <w:t xml:space="preserve">Техническая поддержка </w:t>
      </w:r>
      <w:r/>
    </w:p>
    <w:p>
      <w:pPr>
        <w:pStyle w:val="742"/>
        <w:pBdr/>
        <w:bidi w:val="false"/>
        <w:spacing/>
        <w:ind/>
        <w:jc w:val="center"/>
        <w:rPr/>
      </w:pPr>
      <w:r>
        <w:rPr>
          <w:rStyle w:val="808"/>
          <w:rFonts w:ascii="Times New Roman" w:hAnsi="Times New Roman" w:eastAsia="Calibri"/>
          <w:b w:val="0"/>
          <w:bCs w:val="0"/>
          <w:i w:val="0"/>
          <w:iCs w:val="0"/>
          <w:sz w:val="28"/>
          <w:szCs w:val="28"/>
          <w:shd w:val="clear" w:color="auto" w:fill="auto"/>
          <w:lang w:val="ru-RU"/>
        </w:rPr>
        <w:t xml:space="preserve">системы видеоконференцсвязи </w:t>
      </w:r>
      <w:r>
        <w:rPr>
          <w:rStyle w:val="808"/>
          <w:rFonts w:ascii="Times New Roman" w:hAnsi="Times New Roman" w:eastAsia="Calibri"/>
          <w:b w:val="0"/>
          <w:bCs w:val="0"/>
          <w:i w:val="0"/>
          <w:iCs w:val="0"/>
          <w:sz w:val="28"/>
          <w:szCs w:val="28"/>
          <w:shd w:val="clear" w:color="auto" w:fill="auto"/>
          <w:lang w:val="en-US"/>
        </w:rPr>
        <w:t xml:space="preserve">J</w:t>
      </w:r>
      <w:r>
        <w:rPr>
          <w:rStyle w:val="808"/>
          <w:rFonts w:ascii="Times New Roman" w:hAnsi="Times New Roman" w:eastAsia="Calibri"/>
          <w:b w:val="0"/>
          <w:bCs w:val="0"/>
          <w:i w:val="0"/>
          <w:iCs w:val="0"/>
          <w:sz w:val="28"/>
          <w:szCs w:val="28"/>
          <w:shd w:val="clear" w:color="auto" w:fill="auto"/>
          <w:lang w:val="ru-RU"/>
        </w:rPr>
        <w:t xml:space="preserve">itsi </w:t>
      </w:r>
      <w:r>
        <w:rPr>
          <w:rStyle w:val="808"/>
          <w:rFonts w:ascii="Times New Roman" w:hAnsi="Times New Roman" w:eastAsia="Calibri"/>
          <w:b w:val="0"/>
          <w:bCs w:val="0"/>
          <w:i w:val="0"/>
          <w:iCs w:val="0"/>
          <w:sz w:val="28"/>
          <w:szCs w:val="28"/>
          <w:shd w:val="clear" w:color="auto" w:fill="auto"/>
          <w:lang w:val="en-US"/>
        </w:rPr>
        <w:t xml:space="preserve">M</w:t>
      </w:r>
      <w:r>
        <w:rPr>
          <w:rFonts w:ascii="Times New Roman" w:hAnsi="Times New Roman" w:eastAsia="Calibri"/>
          <w:b w:val="0"/>
          <w:bCs w:val="0"/>
          <w:sz w:val="28"/>
          <w:szCs w:val="28"/>
          <w:lang w:val="en-US"/>
        </w:rPr>
        <w:t xml:space="preserve">eet </w:t>
      </w:r>
      <w:r>
        <w:rPr>
          <w:rFonts w:ascii="Times New Roman" w:hAnsi="Times New Roman" w:eastAsia="Calibri"/>
          <w:b w:val="0"/>
          <w:bCs w:val="0"/>
          <w:sz w:val="28"/>
          <w:szCs w:val="28"/>
          <w:lang w:val="en-US"/>
        </w:rPr>
        <w:t xml:space="preserve">с 2026 по 2027 год</w:t>
      </w:r>
      <w:r/>
    </w:p>
    <w:p>
      <w:pPr>
        <w:pStyle w:val="742"/>
        <w:keepNext w:val="true"/>
        <w:keepLines w:val="true"/>
        <w:pBdr/>
        <w:spacing/>
        <w:ind/>
        <w:jc w:val="center"/>
        <w:rPr>
          <w:b w:val="0"/>
          <w:bCs w:val="0"/>
          <w:highlight w:val="yellow"/>
        </w:rPr>
      </w:pPr>
      <w:r>
        <w:rPr>
          <w:b w:val="0"/>
          <w:bCs w:val="0"/>
          <w:highlight w:val="yellow"/>
        </w:rPr>
      </w:r>
      <w:r>
        <w:rPr>
          <w:b w:val="0"/>
          <w:bCs w:val="0"/>
          <w:highlight w:val="yellow"/>
        </w:rPr>
      </w:r>
    </w:p>
    <w:p>
      <w:pPr>
        <w:pStyle w:val="742"/>
        <w:keepNext w:val="true"/>
        <w:keepLines w:val="true"/>
        <w:pBdr/>
        <w:spacing/>
        <w:ind/>
        <w:jc w:val="center"/>
        <w:rPr>
          <w:rFonts w:eastAsia="Calibri"/>
          <w:b/>
          <w:i/>
          <w:sz w:val="26"/>
          <w:szCs w:val="26"/>
          <w:highlight w:val="none"/>
          <w:shd w:val="clear" w:color="auto" w:fill="auto"/>
          <w:lang w:val="ru-RU"/>
        </w:rPr>
      </w:pPr>
      <w:r>
        <w:rPr>
          <w:rFonts w:eastAsia="Calibri"/>
          <w:b/>
          <w:i/>
          <w:sz w:val="26"/>
          <w:szCs w:val="26"/>
          <w:shd w:val="clear" w:color="auto" w:fill="auto"/>
          <w:lang w:val="ru-RU"/>
        </w:rPr>
      </w:r>
      <w:r>
        <w:rPr>
          <w:rFonts w:eastAsia="Calibri"/>
          <w:b/>
          <w:i/>
          <w:sz w:val="26"/>
          <w:szCs w:val="26"/>
          <w:highlight w:val="none"/>
          <w:shd w:val="clear" w:color="auto" w:fill="auto"/>
          <w:lang w:val="ru-RU"/>
        </w:rPr>
      </w:r>
    </w:p>
    <w:p>
      <w:pPr>
        <w:pStyle w:val="742"/>
        <w:keepNext w:val="true"/>
        <w:keepLines w:val="true"/>
        <w:pBdr/>
        <w:spacing/>
        <w:ind/>
        <w:jc w:val="both"/>
        <w:rPr>
          <w:sz w:val="26"/>
          <w:szCs w:val="26"/>
          <w:highlight w:val="none"/>
          <w:shd w:val="clear" w:color="auto" w:fill="auto"/>
          <w:lang w:val="ru-RU"/>
        </w:rPr>
      </w:pPr>
      <w:r>
        <w:rPr>
          <w:sz w:val="26"/>
          <w:szCs w:val="26"/>
          <w:shd w:val="clear" w:color="auto" w:fill="auto"/>
          <w:lang w:val="ru-RU"/>
        </w:rPr>
      </w:r>
      <w:r>
        <w:rPr>
          <w:sz w:val="26"/>
          <w:szCs w:val="26"/>
          <w:highlight w:val="none"/>
          <w:shd w:val="clear" w:color="auto" w:fill="auto"/>
          <w:lang w:val="ru-RU"/>
        </w:rPr>
      </w:r>
    </w:p>
    <w:p>
      <w:pPr>
        <w:pStyle w:val="742"/>
        <w:pBdr/>
        <w:spacing/>
        <w:ind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  <w:r>
        <w:br w:type="page" w:clear="all"/>
      </w:r>
      <w:r>
        <w:rPr>
          <w:sz w:val="26"/>
          <w:szCs w:val="26"/>
          <w:lang w:val="ru-RU"/>
        </w:rPr>
      </w:r>
    </w:p>
    <w:p>
      <w:pPr>
        <w:pStyle w:val="742"/>
        <w:pBdr/>
        <w:spacing/>
        <w:ind/>
        <w:jc w:val="center"/>
        <w:rPr>
          <w:lang w:val="ru-RU"/>
        </w:rPr>
      </w:pPr>
      <w:r>
        <w:rPr>
          <w:b/>
          <w:lang w:val="ru-RU"/>
        </w:rPr>
        <w:t xml:space="preserve">СОДЕРЖАНИЕ</w:t>
      </w:r>
      <w:r>
        <w:rPr>
          <w:lang w:val="ru-RU"/>
        </w:rPr>
      </w:r>
    </w:p>
    <w:sdt>
      <w:sdtPr>
        <w15:appearance w15:val="boundingBox"/>
        <w:docPartObj>
          <w:docPartGallery w:val="Table of Contents"/>
          <w:docPartUnique w:val="true"/>
        </w:docPartObj>
        <w:rPr/>
      </w:sdtPr>
      <w:sdtContent>
        <w:p>
          <w:pPr>
            <w:pStyle w:val="844"/>
            <w:pBdr/>
            <w:tabs>
              <w:tab w:val="clear" w:leader="none" w:pos="708"/>
              <w:tab w:val="right" w:leader="dot" w:pos="9921"/>
            </w:tabs>
            <w:spacing/>
            <w:ind/>
            <w:rPr/>
          </w:pPr>
          <w:r>
            <w:fldChar w:fldCharType="begin"/>
          </w:r>
          <w:r>
            <w:rPr>
              <w:rStyle w:val="816"/>
              <w:vanish w:val="0"/>
            </w:rPr>
            <w:instrText xml:space="preserve"> TOC \z \o "1-4" \u \h</w:instrText>
          </w:r>
          <w:r>
            <w:rPr>
              <w:rStyle w:val="816"/>
              <w:vanish w:val="0"/>
            </w:rPr>
            <w:fldChar w:fldCharType="separate"/>
          </w:r>
          <w:hyperlink w:tooltip="#__RefHeading___Toc9792_1498528630" w:anchor="__RefHeading___Toc9792_1498528630" w:history="1">
            <w:r>
              <w:rPr>
                <w:rStyle w:val="816"/>
                <w:vanish w:val="0"/>
              </w:rPr>
              <w:t xml:space="preserve">1. Общие сведения</w:t>
              <w:tab/>
              <w:t xml:space="preserve">3</w:t>
            </w:r>
          </w:hyperlink>
          <w:r/>
          <w:r/>
        </w:p>
        <w:p>
          <w:pPr>
            <w:pStyle w:val="855"/>
            <w:pBdr/>
            <w:tabs>
              <w:tab w:val="clear" w:leader="none" w:pos="1120"/>
              <w:tab w:val="clear" w:leader="none" w:pos="9911"/>
              <w:tab w:val="right" w:leader="dot" w:pos="9921"/>
            </w:tabs>
            <w:spacing/>
            <w:ind/>
            <w:rPr/>
          </w:pPr>
          <w:r/>
          <w:hyperlink w:tooltip="#__RefHeading___Toc9794_1498528630" w:anchor="__RefHeading___Toc9794_1498528630" w:history="1">
            <w:r>
              <w:rPr>
                <w:rStyle w:val="816"/>
                <w:vanish w:val="0"/>
              </w:rPr>
              <w:t xml:space="preserve">1.1. Обозначения и сокращения</w:t>
              <w:tab/>
              <w:t xml:space="preserve">3</w:t>
            </w:r>
          </w:hyperlink>
          <w:r/>
          <w:r/>
        </w:p>
        <w:p>
          <w:pPr>
            <w:pStyle w:val="855"/>
            <w:pBdr/>
            <w:tabs>
              <w:tab w:val="clear" w:leader="none" w:pos="1120"/>
              <w:tab w:val="clear" w:leader="none" w:pos="9911"/>
              <w:tab w:val="right" w:leader="dot" w:pos="9921"/>
            </w:tabs>
            <w:spacing/>
            <w:ind/>
            <w:rPr/>
          </w:pPr>
          <w:r/>
          <w:hyperlink w:tooltip="#__RefHeading___Toc9796_1498528630" w:anchor="__RefHeading___Toc9796_1498528630" w:history="1">
            <w:r>
              <w:rPr>
                <w:rStyle w:val="816"/>
                <w:vanish w:val="0"/>
              </w:rPr>
              <w:t xml:space="preserve">1.2. Наименование закупаемой продукции</w:t>
              <w:tab/>
              <w:t xml:space="preserve">4</w:t>
            </w:r>
          </w:hyperlink>
          <w:r/>
          <w:r/>
        </w:p>
        <w:p>
          <w:pPr>
            <w:pStyle w:val="855"/>
            <w:pBdr/>
            <w:tabs>
              <w:tab w:val="clear" w:leader="none" w:pos="1120"/>
              <w:tab w:val="clear" w:leader="none" w:pos="9911"/>
              <w:tab w:val="right" w:leader="dot" w:pos="9921"/>
            </w:tabs>
            <w:spacing/>
            <w:ind/>
            <w:rPr/>
          </w:pPr>
          <w:r/>
          <w:hyperlink w:tooltip="#__RefHeading___Toc9798_1498528630" w:anchor="__RefHeading___Toc9798_1498528630" w:history="1">
            <w:r>
              <w:rPr>
                <w:rStyle w:val="816"/>
                <w:vanish w:val="0"/>
              </w:rPr>
              <w:t xml:space="preserve">1.3. Цель оказания услуг</w:t>
              <w:tab/>
              <w:t xml:space="preserve">4</w:t>
            </w:r>
          </w:hyperlink>
          <w:r/>
          <w:r/>
        </w:p>
        <w:p>
          <w:pPr>
            <w:pStyle w:val="845"/>
            <w:pBdr/>
            <w:tabs>
              <w:tab w:val="clear" w:leader="none" w:pos="708"/>
              <w:tab w:val="right" w:leader="dot" w:pos="9921"/>
            </w:tabs>
            <w:spacing/>
            <w:ind/>
            <w:rPr/>
          </w:pPr>
          <w:r/>
          <w:hyperlink w:tooltip="#__RefHeading___Toc9800_1498528630" w:anchor="__RefHeading___Toc9800_1498528630" w:history="1">
            <w:r>
              <w:rPr>
                <w:rStyle w:val="816"/>
                <w:vanish w:val="0"/>
              </w:rPr>
              <w:t xml:space="preserve">1.4. Место оказания Услуг</w:t>
              <w:tab/>
              <w:t xml:space="preserve">4</w:t>
            </w:r>
          </w:hyperlink>
          <w:r/>
          <w:r/>
        </w:p>
        <w:p>
          <w:pPr>
            <w:pStyle w:val="844"/>
            <w:pBdr/>
            <w:tabs>
              <w:tab w:val="clear" w:leader="none" w:pos="708"/>
              <w:tab w:val="right" w:leader="dot" w:pos="9921"/>
            </w:tabs>
            <w:spacing/>
            <w:ind/>
            <w:rPr/>
          </w:pPr>
          <w:r/>
          <w:hyperlink w:tooltip="#__RefHeading___Toc9802_1498528630" w:anchor="__RefHeading___Toc9802_1498528630" w:history="1">
            <w:r>
              <w:rPr>
                <w:rStyle w:val="816"/>
                <w:vanish w:val="0"/>
              </w:rPr>
              <w:t xml:space="preserve">2. </w:t>
            </w:r>
            <w:r>
              <w:rPr>
                <w:rStyle w:val="816"/>
                <w:iCs/>
              </w:rPr>
              <w:t xml:space="preserve">Требования к продукции</w:t>
            </w:r>
            <w:r>
              <w:rPr>
                <w:rStyle w:val="816"/>
              </w:rPr>
              <w:tab/>
              <w:t xml:space="preserve">4</w:t>
            </w:r>
          </w:hyperlink>
          <w:r/>
          <w:r/>
        </w:p>
        <w:p>
          <w:pPr>
            <w:pStyle w:val="855"/>
            <w:pBdr/>
            <w:tabs>
              <w:tab w:val="clear" w:leader="none" w:pos="1120"/>
              <w:tab w:val="clear" w:leader="none" w:pos="9911"/>
              <w:tab w:val="right" w:leader="dot" w:pos="9921"/>
            </w:tabs>
            <w:spacing/>
            <w:ind/>
            <w:rPr/>
          </w:pPr>
          <w:r/>
          <w:hyperlink w:tooltip="#__RefHeading___Toc9804_1498528630" w:anchor="__RefHeading___Toc9804_1498528630" w:history="1">
            <w:r>
              <w:rPr>
                <w:rStyle w:val="816"/>
                <w:vanish w:val="0"/>
              </w:rPr>
              <w:t xml:space="preserve">2.1. Требования к объемам и срокам оказания услуг</w:t>
              <w:tab/>
              <w:t xml:space="preserve">4</w:t>
            </w:r>
          </w:hyperlink>
          <w:r/>
          <w:r/>
        </w:p>
        <w:p>
          <w:pPr>
            <w:pStyle w:val="845"/>
            <w:pBdr/>
            <w:tabs>
              <w:tab w:val="clear" w:leader="none" w:pos="708"/>
              <w:tab w:val="right" w:leader="dot" w:pos="9921"/>
            </w:tabs>
            <w:spacing/>
            <w:ind/>
            <w:rPr/>
          </w:pPr>
          <w:r/>
          <w:hyperlink w:tooltip="#__RefHeading___Toc9806_1498528630" w:anchor="__RefHeading___Toc9806_1498528630" w:history="1">
            <w:r>
              <w:rPr>
                <w:rStyle w:val="816"/>
                <w:vanish w:val="0"/>
              </w:rPr>
              <w:t xml:space="preserve">2.1.1. Требования к перечню и объему услуг</w:t>
              <w:tab/>
              <w:t xml:space="preserve">4</w:t>
            </w:r>
          </w:hyperlink>
          <w:r/>
          <w:r/>
        </w:p>
        <w:p>
          <w:pPr>
            <w:pStyle w:val="844"/>
            <w:pBdr/>
            <w:tabs>
              <w:tab w:val="clear" w:leader="none" w:pos="708"/>
              <w:tab w:val="right" w:leader="dot" w:pos="9921"/>
            </w:tabs>
            <w:spacing/>
            <w:ind/>
            <w:rPr/>
          </w:pPr>
          <w:r/>
          <w:hyperlink w:tooltip="#__RefHeading___Toc9808_1498528630" w:anchor="__RefHeading___Toc9808_1498528630" w:history="1">
            <w:r>
              <w:rPr>
                <w:rStyle w:val="816"/>
                <w:vanish w:val="0"/>
              </w:rPr>
              <w:t xml:space="preserve">Таблица 1. Перечень и объем оказываемых услуг</w:t>
              <w:tab/>
              <w:t xml:space="preserve">4</w:t>
            </w:r>
          </w:hyperlink>
          <w:r/>
          <w:r/>
        </w:p>
        <w:p>
          <w:pPr>
            <w:pStyle w:val="845"/>
            <w:pBdr/>
            <w:tabs>
              <w:tab w:val="clear" w:leader="none" w:pos="708"/>
              <w:tab w:val="right" w:leader="dot" w:pos="9921"/>
            </w:tabs>
            <w:spacing/>
            <w:ind/>
            <w:rPr/>
          </w:pPr>
          <w:r/>
          <w:hyperlink w:tooltip="#__RefHeading___Toc9810_1498528630" w:anchor="__RefHeading___Toc9810_1498528630" w:history="1">
            <w:r>
              <w:rPr>
                <w:rStyle w:val="816"/>
                <w:vanish w:val="0"/>
              </w:rPr>
              <w:t xml:space="preserve">2.1.2. Требования к срокам оказания услуг</w:t>
              <w:tab/>
              <w:t xml:space="preserve">4</w:t>
            </w:r>
          </w:hyperlink>
          <w:r/>
          <w:r/>
        </w:p>
        <w:p>
          <w:pPr>
            <w:pStyle w:val="844"/>
            <w:pBdr/>
            <w:tabs>
              <w:tab w:val="clear" w:leader="none" w:pos="708"/>
              <w:tab w:val="right" w:leader="dot" w:pos="9921"/>
            </w:tabs>
            <w:spacing/>
            <w:ind/>
            <w:rPr/>
          </w:pPr>
          <w:r/>
          <w:hyperlink w:tooltip="#__RefHeading___Toc9812_1498528630" w:anchor="__RefHeading___Toc9812_1498528630" w:history="1">
            <w:r>
              <w:rPr>
                <w:rStyle w:val="816"/>
                <w:vanish w:val="0"/>
              </w:rPr>
              <w:t xml:space="preserve">Таблица 2. Требования к срокам оказания услуг</w:t>
              <w:tab/>
              <w:t xml:space="preserve">4</w:t>
            </w:r>
          </w:hyperlink>
          <w:r/>
          <w:r/>
        </w:p>
        <w:p>
          <w:pPr>
            <w:pStyle w:val="855"/>
            <w:pBdr/>
            <w:tabs>
              <w:tab w:val="clear" w:leader="none" w:pos="1120"/>
              <w:tab w:val="clear" w:leader="none" w:pos="9911"/>
              <w:tab w:val="right" w:leader="dot" w:pos="9921"/>
            </w:tabs>
            <w:spacing/>
            <w:ind/>
            <w:rPr/>
          </w:pPr>
          <w:r/>
          <w:hyperlink w:tooltip="#__RefHeading___Toc9814_1498528630" w:anchor="__RefHeading___Toc9814_1498528630" w:history="1">
            <w:r>
              <w:rPr>
                <w:rStyle w:val="816"/>
                <w:vanish w:val="0"/>
              </w:rPr>
              <w:t xml:space="preserve">2.2. Требования к качеству услуг</w:t>
              <w:tab/>
              <w:t xml:space="preserve">5</w:t>
            </w:r>
          </w:hyperlink>
          <w:r/>
          <w:r/>
        </w:p>
        <w:p>
          <w:pPr>
            <w:pStyle w:val="844"/>
            <w:pBdr/>
            <w:tabs>
              <w:tab w:val="clear" w:leader="none" w:pos="708"/>
              <w:tab w:val="right" w:leader="dot" w:pos="9921"/>
            </w:tabs>
            <w:spacing/>
            <w:ind/>
            <w:rPr/>
          </w:pPr>
          <w:r/>
          <w:hyperlink w:tooltip="#__RefHeading___Toc9816_1498528630" w:anchor="__RefHeading___Toc9816_1498528630" w:history="1">
            <w:r>
              <w:rPr>
                <w:rStyle w:val="816"/>
                <w:vanish w:val="0"/>
              </w:rPr>
              <w:t xml:space="preserve">Таблица 3. Требования к качеству услуг</w:t>
              <w:tab/>
              <w:t xml:space="preserve">5</w:t>
            </w:r>
          </w:hyperlink>
          <w:r>
            <w:rPr>
              <w:rStyle w:val="816"/>
              <w:vanish w:val="0"/>
            </w:rPr>
            <w:fldChar w:fldCharType="end"/>
          </w:r>
          <w:r/>
        </w:p>
      </w:sdtContent>
    </w:sdt>
    <w:p>
      <w:pPr>
        <w:pStyle w:val="744"/>
        <w:numPr>
          <w:ilvl w:val="0"/>
          <w:numId w:val="0"/>
        </w:numPr>
        <w:pBdr/>
        <w:spacing/>
        <w:ind w:firstLine="0" w:left="0"/>
        <w:rPr>
          <w:b w:val="0"/>
          <w:i/>
          <w:lang w:val="ru-RU"/>
        </w:rPr>
      </w:pPr>
      <w:r>
        <w:rPr>
          <w:b w:val="0"/>
          <w:i/>
          <w:lang w:val="ru-RU"/>
        </w:rPr>
      </w:r>
      <w:r>
        <w:rPr>
          <w:b w:val="0"/>
          <w:i/>
          <w:lang w:val="ru-RU"/>
        </w:rPr>
      </w:r>
    </w:p>
    <w:p>
      <w:pPr>
        <w:pStyle w:val="742"/>
        <w:keepNext w:val="true"/>
        <w:keepLines w:val="true"/>
        <w:pBdr/>
        <w:spacing/>
        <w:ind/>
        <w:jc w:val="center"/>
        <w:rPr>
          <w:rFonts w:eastAsia="Calibri"/>
          <w:b/>
          <w:i/>
          <w:sz w:val="24"/>
          <w:szCs w:val="24"/>
          <w:lang w:val="ru-RU"/>
        </w:rPr>
      </w:pPr>
      <w:r>
        <w:rPr>
          <w:rFonts w:eastAsia="Calibri"/>
          <w:b/>
          <w:i/>
          <w:sz w:val="24"/>
          <w:szCs w:val="24"/>
          <w:lang w:val="ru-RU"/>
        </w:rPr>
      </w:r>
      <w:r>
        <w:br w:type="page" w:clear="all"/>
      </w:r>
      <w:r>
        <w:rPr>
          <w:rFonts w:eastAsia="Calibri"/>
          <w:b/>
          <w:i/>
          <w:sz w:val="24"/>
          <w:szCs w:val="24"/>
          <w:lang w:val="ru-RU"/>
        </w:rPr>
      </w:r>
    </w:p>
    <w:p>
      <w:pPr>
        <w:pStyle w:val="743"/>
        <w:keepLines w:val="true"/>
        <w:numPr>
          <w:ilvl w:val="0"/>
          <w:numId w:val="3"/>
        </w:numPr>
        <w:pBdr/>
        <w:spacing/>
        <w:ind w:hanging="357" w:left="357"/>
        <w:jc w:val="center"/>
        <w:rPr>
          <w:lang w:val="ru-RU"/>
        </w:rPr>
      </w:pPr>
      <w:r/>
      <w:bookmarkStart w:id="0" w:name="__RefHeading___Toc9792_1498528630"/>
      <w:r/>
      <w:bookmarkStart w:id="1" w:name="_Toc54643694"/>
      <w:r/>
      <w:bookmarkEnd w:id="0"/>
      <w:r>
        <w:rPr>
          <w:lang w:val="ru-RU"/>
        </w:rPr>
        <w:t xml:space="preserve">Общие сведения</w:t>
      </w:r>
      <w:bookmarkEnd w:id="1"/>
      <w:r/>
      <w:r>
        <w:rPr>
          <w:lang w:val="ru-RU"/>
        </w:rPr>
      </w:r>
    </w:p>
    <w:p>
      <w:pPr>
        <w:pStyle w:val="746"/>
        <w:numPr>
          <w:ilvl w:val="1"/>
          <w:numId w:val="3"/>
        </w:numPr>
        <w:pBdr/>
        <w:spacing/>
        <w:ind/>
        <w:rPr/>
      </w:pPr>
      <w:r/>
      <w:bookmarkStart w:id="2" w:name="__RefHeading___Toc9794_1498528630"/>
      <w:r/>
      <w:bookmarkStart w:id="3" w:name="_Toc46743505"/>
      <w:r/>
      <w:bookmarkStart w:id="4" w:name="_Toc54643695"/>
      <w:r/>
      <w:bookmarkEnd w:id="2"/>
      <w:r>
        <w:rPr>
          <w:lang w:val="ru-RU"/>
        </w:rPr>
        <w:t xml:space="preserve">Обозначения и сокращения</w:t>
      </w:r>
      <w:bookmarkEnd w:id="3"/>
      <w:r/>
      <w:bookmarkEnd w:id="4"/>
      <w:r/>
      <w:r/>
    </w:p>
    <w:tbl>
      <w:tblPr>
        <w:tblW w:w="9783" w:type="dxa"/>
        <w:jc w:val="center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5"/>
        <w:gridCol w:w="7997"/>
      </w:tblGrid>
      <w:tr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after="0" w:before="0" w:line="240" w:lineRule="auto"/>
              <w:ind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ВКС</w:t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after="0" w:before="0" w:line="240" w:lineRule="auto"/>
              <w:ind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Видеоконференция</w:t>
            </w:r>
            <w:r>
              <w:rPr>
                <w:lang w:val="ru-RU"/>
              </w:rPr>
            </w:r>
          </w:p>
        </w:tc>
      </w:tr>
      <w:tr>
        <w:trPr>
          <w:cantSplit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after="0" w:before="0" w:line="240" w:lineRule="auto"/>
              <w:ind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Исполнитель</w:t>
            </w:r>
            <w:r>
              <w:rPr>
                <w:lang w:val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after="0" w:before="0" w:line="240" w:lineRule="auto"/>
              <w:ind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Организация, оказывающая услуги по </w:t>
            </w:r>
            <w:r>
              <w:rPr>
                <w:bCs/>
                <w:sz w:val="24"/>
                <w:szCs w:val="24"/>
                <w:lang w:val="ru-RU"/>
              </w:rPr>
              <w:t xml:space="preserve">разработке и технической поддержке ИС</w:t>
            </w:r>
            <w:r>
              <w:rPr>
                <w:lang w:val="ru-RU"/>
              </w:rPr>
            </w:r>
          </w:p>
        </w:tc>
      </w:tr>
      <w:tr>
        <w:trPr>
          <w:cantSplit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after="0" w:before="0" w:line="240" w:lineRule="auto"/>
              <w:ind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Пользователь</w:t>
            </w:r>
            <w:r>
              <w:rPr>
                <w:lang w:val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after="0" w:before="0" w:line="240" w:lineRule="auto"/>
              <w:ind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Потребитель услуг</w:t>
            </w:r>
            <w:r>
              <w:rPr>
                <w:lang w:val="ru-RU"/>
              </w:rPr>
            </w:r>
          </w:p>
        </w:tc>
      </w:tr>
      <w:tr>
        <w:trPr>
          <w:cantSplit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after="0" w:before="0" w:line="240" w:lineRule="auto"/>
              <w:ind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</w:t>
            </w:r>
            <w:r>
              <w:rPr>
                <w:lang w:val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after="0" w:before="0" w:line="240" w:lineRule="auto"/>
              <w:ind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Программное обеспечение</w:t>
            </w:r>
            <w:r>
              <w:rPr>
                <w:lang w:val="ru-RU"/>
              </w:rPr>
            </w:r>
          </w:p>
        </w:tc>
      </w:tr>
      <w:tr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after="0" w:before="0" w:line="240" w:lineRule="auto"/>
              <w:ind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ТТ</w:t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after="0" w:before="0" w:line="240" w:lineRule="auto"/>
              <w:ind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Технические требования</w:t>
            </w:r>
            <w:r>
              <w:rPr>
                <w:lang w:val="ru-RU"/>
              </w:rPr>
            </w:r>
          </w:p>
        </w:tc>
      </w:tr>
    </w:tbl>
    <w:p>
      <w:pPr>
        <w:pStyle w:val="742"/>
        <w:keepNext w:val="true"/>
        <w:keepLines w:val="true"/>
        <w:pBdr/>
        <w:spacing/>
        <w:ind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742"/>
        <w:keepNext w:val="true"/>
        <w:keepLines w:val="true"/>
        <w:pBdr/>
        <w:spacing/>
        <w:ind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742"/>
        <w:keepNext w:val="true"/>
        <w:keepLines w:val="true"/>
        <w:pBdr/>
        <w:spacing/>
        <w:ind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br w:type="page" w:clear="all"/>
      </w:r>
      <w:r>
        <w:rPr>
          <w:sz w:val="24"/>
          <w:szCs w:val="24"/>
          <w:lang w:val="ru-RU"/>
        </w:rPr>
      </w:r>
    </w:p>
    <w:p>
      <w:pPr>
        <w:pStyle w:val="746"/>
        <w:numPr>
          <w:ilvl w:val="1"/>
          <w:numId w:val="3"/>
        </w:numPr>
        <w:pBdr/>
        <w:spacing/>
        <w:ind/>
        <w:rPr>
          <w:i w:val="0"/>
          <w:iCs w:val="0"/>
          <w:highlight w:val="none"/>
          <w:shd w:val="clear" w:color="auto" w:fill="auto"/>
          <w:lang w:val="ru-RU"/>
        </w:rPr>
      </w:pPr>
      <w:r/>
      <w:bookmarkStart w:id="5" w:name="__RefHeading___Toc9796_1498528630"/>
      <w:r/>
      <w:bookmarkStart w:id="6" w:name="_Toc54643696"/>
      <w:r/>
      <w:bookmarkStart w:id="7" w:name="_Toc46743506"/>
      <w:r/>
      <w:bookmarkEnd w:id="5"/>
      <w:r>
        <w:rPr>
          <w:i w:val="0"/>
          <w:iCs w:val="0"/>
          <w:shd w:val="clear" w:color="auto" w:fill="auto"/>
          <w:lang w:val="ru-RU"/>
        </w:rPr>
        <w:t xml:space="preserve">Наименование закупаемой продукции</w:t>
      </w:r>
      <w:bookmarkEnd w:id="6"/>
      <w:r/>
      <w:bookmarkEnd w:id="7"/>
      <w:r/>
      <w:r>
        <w:rPr>
          <w:i w:val="0"/>
          <w:iCs w:val="0"/>
          <w:highlight w:val="none"/>
          <w:shd w:val="clear" w:color="auto" w:fill="auto"/>
          <w:lang w:val="ru-RU"/>
        </w:rPr>
      </w:r>
    </w:p>
    <w:p>
      <w:pPr>
        <w:pStyle w:val="742"/>
        <w:widowControl w:val="false"/>
        <w:pBdr/>
        <w:tabs>
          <w:tab w:val="left" w:leader="none" w:pos="426"/>
          <w:tab w:val="clear" w:leader="none" w:pos="708"/>
        </w:tabs>
        <w:spacing w:after="120" w:before="120"/>
        <w:ind/>
        <w:jc w:val="both"/>
        <w:rPr/>
      </w:pPr>
      <w:r>
        <w:rPr>
          <w:rStyle w:val="808"/>
          <w:rFonts w:eastAsia="Calibri"/>
          <w:b/>
          <w:i w:val="0"/>
          <w:iCs w:val="0"/>
          <w:sz w:val="26"/>
          <w:szCs w:val="26"/>
          <w:shd w:val="clear" w:color="auto" w:fill="auto"/>
          <w:lang w:val="ru-RU"/>
        </w:rPr>
        <w:t xml:space="preserve">ОКПД2 - 62.01.29.000. Техническая поддержка системы видеоконференцсвязи Jitsi Meet</w:t>
      </w:r>
      <w:bookmarkStart w:id="8" w:name="_Toc46743507"/>
      <w:r>
        <w:t xml:space="preserve">.</w:t>
      </w:r>
      <w:r/>
    </w:p>
    <w:p>
      <w:pPr>
        <w:pStyle w:val="746"/>
        <w:numPr>
          <w:ilvl w:val="1"/>
          <w:numId w:val="3"/>
        </w:numPr>
        <w:pBdr/>
        <w:spacing w:after="60" w:before="240"/>
        <w:ind w:hanging="431" w:left="431"/>
        <w:rPr>
          <w:i w:val="0"/>
          <w:iCs w:val="0"/>
          <w:highlight w:val="none"/>
          <w:shd w:val="clear" w:color="auto" w:fill="auto"/>
          <w:lang w:val="ru-RU"/>
        </w:rPr>
      </w:pPr>
      <w:r/>
      <w:bookmarkStart w:id="9" w:name="__RefHeading___Toc9798_1498528630"/>
      <w:r/>
      <w:bookmarkStart w:id="10" w:name="_Toc54643697"/>
      <w:r/>
      <w:bookmarkEnd w:id="9"/>
      <w:r>
        <w:rPr>
          <w:i w:val="0"/>
          <w:iCs w:val="0"/>
          <w:shd w:val="clear" w:color="auto" w:fill="auto"/>
          <w:lang w:val="ru-RU"/>
        </w:rPr>
        <w:t xml:space="preserve">Цель </w:t>
      </w:r>
      <w:bookmarkEnd w:id="8"/>
      <w:r>
        <w:rPr>
          <w:i w:val="0"/>
          <w:iCs w:val="0"/>
          <w:shd w:val="clear" w:color="auto" w:fill="auto"/>
          <w:lang w:val="ru-RU"/>
        </w:rPr>
        <w:t xml:space="preserve">оказания услуг</w:t>
      </w:r>
      <w:bookmarkEnd w:id="10"/>
      <w:r/>
      <w:r>
        <w:rPr>
          <w:i w:val="0"/>
          <w:iCs w:val="0"/>
          <w:highlight w:val="none"/>
          <w:shd w:val="clear" w:color="auto" w:fill="auto"/>
          <w:lang w:val="ru-RU"/>
        </w:rPr>
      </w:r>
    </w:p>
    <w:p>
      <w:pPr>
        <w:pStyle w:val="742"/>
        <w:widowControl w:val="false"/>
        <w:pBdr/>
        <w:tabs>
          <w:tab w:val="left" w:leader="none" w:pos="426"/>
          <w:tab w:val="clear" w:leader="none" w:pos="708"/>
        </w:tabs>
        <w:spacing w:after="0" w:before="0" w:line="240" w:lineRule="auto"/>
        <w:ind w:firstLine="0"/>
        <w:jc w:val="both"/>
        <w:rPr>
          <w:rStyle w:val="808"/>
          <w:b w:val="0"/>
          <w:bCs w:val="0"/>
          <w:i w:val="0"/>
          <w:sz w:val="24"/>
          <w:szCs w:val="24"/>
          <w:lang w:val="ru-RU"/>
        </w:rPr>
      </w:pPr>
      <w:r>
        <w:rPr>
          <w:rStyle w:val="808"/>
          <w:b w:val="0"/>
          <w:bCs/>
          <w:i w:val="0"/>
          <w:iCs w:val="0"/>
          <w:sz w:val="24"/>
          <w:szCs w:val="28"/>
          <w:shd w:val="clear" w:color="auto" w:fill="auto"/>
          <w:lang w:val="ru-RU"/>
        </w:rPr>
        <w:t xml:space="preserve">Целью оказания Услуг является обеспечение работоспособности Jitsi Meet. </w:t>
      </w:r>
      <w:r>
        <w:rPr>
          <w:rStyle w:val="808"/>
          <w:b w:val="0"/>
          <w:bCs w:val="0"/>
          <w:i w:val="0"/>
          <w:sz w:val="24"/>
          <w:szCs w:val="24"/>
          <w:lang w:val="ru-RU"/>
        </w:rPr>
      </w:r>
    </w:p>
    <w:p>
      <w:pPr>
        <w:pStyle w:val="742"/>
        <w:widowControl w:val="false"/>
        <w:pBdr/>
        <w:tabs>
          <w:tab w:val="left" w:leader="none" w:pos="426"/>
          <w:tab w:val="clear" w:leader="none" w:pos="708"/>
        </w:tabs>
        <w:spacing w:after="0" w:before="0" w:line="240" w:lineRule="auto"/>
        <w:ind w:firstLine="0"/>
        <w:jc w:val="both"/>
        <w:rPr>
          <w:rStyle w:val="808"/>
          <w:b w:val="0"/>
          <w:bCs w:val="0"/>
          <w:i w:val="0"/>
          <w:sz w:val="24"/>
          <w:szCs w:val="24"/>
          <w:highlight w:val="none"/>
          <w:lang w:val="en-US"/>
        </w:rPr>
      </w:pPr>
      <w:r>
        <w:rPr>
          <w:rStyle w:val="808"/>
          <w:b w:val="0"/>
          <w:bCs/>
          <w:i w:val="0"/>
          <w:iCs w:val="0"/>
          <w:sz w:val="24"/>
          <w:szCs w:val="28"/>
          <w:shd w:val="clear" w:color="auto" w:fill="auto"/>
          <w:lang w:val="ru-RU"/>
        </w:rPr>
        <w:t xml:space="preserve">Система ВКС включает в себя шесть контейнеров, а также интеграцию с </w:t>
      </w:r>
      <w:r>
        <w:rPr>
          <w:rStyle w:val="808"/>
          <w:b w:val="0"/>
          <w:bCs/>
          <w:i w:val="0"/>
          <w:iCs w:val="0"/>
          <w:sz w:val="24"/>
          <w:szCs w:val="28"/>
          <w:shd w:val="clear" w:color="auto" w:fill="auto"/>
          <w:lang w:val="en-US"/>
        </w:rPr>
        <w:t xml:space="preserve">Microsoft Active Directory</w:t>
      </w:r>
      <w:r>
        <w:rPr>
          <w:rStyle w:val="808"/>
          <w:b w:val="0"/>
          <w:bCs/>
          <w:i w:val="0"/>
          <w:iCs w:val="0"/>
          <w:sz w:val="24"/>
          <w:szCs w:val="28"/>
          <w:shd w:val="clear" w:color="auto" w:fill="auto"/>
          <w:lang w:val="ru-RU"/>
        </w:rPr>
        <w:t xml:space="preserve"> для авторизации участников конференций</w:t>
      </w:r>
      <w:r>
        <w:rPr>
          <w:rStyle w:val="808"/>
          <w:b w:val="0"/>
          <w:bCs/>
          <w:i w:val="0"/>
          <w:iCs w:val="0"/>
          <w:sz w:val="24"/>
          <w:szCs w:val="28"/>
          <w:shd w:val="clear" w:color="auto" w:fill="auto"/>
          <w:lang w:val="en-US"/>
        </w:rPr>
        <w:t xml:space="preserve">:</w:t>
      </w:r>
      <w:r>
        <w:rPr>
          <w:rStyle w:val="808"/>
          <w:b w:val="0"/>
          <w:bCs w:val="0"/>
          <w:i w:val="0"/>
          <w:sz w:val="24"/>
          <w:szCs w:val="24"/>
          <w:highlight w:val="none"/>
          <w:lang w:val="en-US"/>
        </w:rPr>
      </w:r>
    </w:p>
    <w:p>
      <w:pPr>
        <w:pStyle w:val="742"/>
        <w:widowControl w:val="false"/>
        <w:numPr>
          <w:ilvl w:val="0"/>
          <w:numId w:val="9"/>
        </w:numPr>
        <w:pBdr/>
        <w:tabs>
          <w:tab w:val="left" w:leader="none" w:pos="426"/>
          <w:tab w:val="clear" w:leader="none" w:pos="708"/>
        </w:tabs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</w:rPr>
        <w:t xml:space="preserve">jitsi_jibri_1</w:t>
      </w:r>
      <w:r>
        <w:rPr>
          <w:rFonts w:eastAsia="Times New Roman" w:cs="Times New Roman"/>
          <w:color w:val="000000"/>
          <w:sz w:val="24"/>
          <w:lang w:val="en-US"/>
        </w:rPr>
        <w:t xml:space="preserve">:</w:t>
      </w:r>
      <w:r>
        <w:rPr>
          <w:rFonts w:eastAsia="Times New Roman" w:cs="Times New Roman"/>
          <w:color w:val="000000"/>
          <w:sz w:val="24"/>
        </w:rPr>
        <w:t xml:space="preserve"> служба записи  конференций</w:t>
      </w:r>
      <w:r>
        <w:rPr>
          <w:rFonts w:eastAsia="Times New Roman" w:cs="Times New Roman"/>
          <w:color w:val="000000"/>
          <w:sz w:val="24"/>
          <w:lang w:val="en-US"/>
        </w:rPr>
        <w:t xml:space="preserve">;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pStyle w:val="742"/>
        <w:widowControl w:val="false"/>
        <w:numPr>
          <w:ilvl w:val="0"/>
          <w:numId w:val="9"/>
        </w:numPr>
        <w:pBdr/>
        <w:tabs>
          <w:tab w:val="left" w:leader="none" w:pos="426"/>
          <w:tab w:val="clear" w:leader="none" w:pos="708"/>
        </w:tabs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</w:rPr>
        <w:t xml:space="preserve">jitsi_jibri_2</w:t>
      </w:r>
      <w:r>
        <w:rPr>
          <w:rFonts w:eastAsia="Times New Roman" w:cs="Times New Roman"/>
          <w:color w:val="000000"/>
          <w:sz w:val="24"/>
          <w:lang w:val="en-US"/>
        </w:rPr>
        <w:t xml:space="preserve">: </w:t>
      </w:r>
      <w:r>
        <w:rPr>
          <w:rFonts w:eastAsia="Times New Roman" w:cs="Times New Roman"/>
          <w:color w:val="000000"/>
          <w:sz w:val="24"/>
        </w:rPr>
        <w:t xml:space="preserve">служба записи  конференций</w:t>
      </w:r>
      <w:r>
        <w:rPr>
          <w:rFonts w:eastAsia="Times New Roman" w:cs="Times New Roman"/>
          <w:color w:val="000000"/>
          <w:sz w:val="24"/>
          <w:lang w:val="en-US"/>
        </w:rPr>
        <w:t xml:space="preserve">;</w:t>
      </w:r>
      <w:r>
        <w:rPr>
          <w:rFonts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pStyle w:val="742"/>
        <w:widowControl w:val="false"/>
        <w:numPr>
          <w:ilvl w:val="0"/>
          <w:numId w:val="9"/>
        </w:numPr>
        <w:pBdr/>
        <w:tabs>
          <w:tab w:val="left" w:leader="none" w:pos="426"/>
          <w:tab w:val="clear" w:leader="none" w:pos="708"/>
        </w:tabs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</w:rPr>
        <w:t xml:space="preserve">jitsi_jvb_1 - служба видеомоста</w:t>
      </w:r>
      <w:r>
        <w:rPr>
          <w:rFonts w:eastAsia="Times New Roman" w:cs="Times New Roman"/>
          <w:color w:val="000000"/>
          <w:sz w:val="24"/>
          <w:lang w:val="ru-RU"/>
        </w:rPr>
        <w:t xml:space="preserve">;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pStyle w:val="742"/>
        <w:widowControl w:val="false"/>
        <w:numPr>
          <w:ilvl w:val="0"/>
          <w:numId w:val="9"/>
        </w:numPr>
        <w:pBdr/>
        <w:tabs>
          <w:tab w:val="left" w:leader="none" w:pos="426"/>
          <w:tab w:val="clear" w:leader="none" w:pos="708"/>
        </w:tabs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</w:rPr>
        <w:t xml:space="preserve">jitsi_jicofo_1 -</w:t>
      </w:r>
      <w:r>
        <w:rPr>
          <w:rFonts w:eastAsia="Times New Roman" w:cs="Times New Roman"/>
          <w:color w:val="000000"/>
          <w:sz w:val="24"/>
          <w:lang w:val="en-US"/>
        </w:rPr>
        <w:t xml:space="preserve"> </w:t>
      </w:r>
      <w:r>
        <w:rPr>
          <w:rFonts w:eastAsia="Times New Roman" w:cs="Times New Roman"/>
          <w:color w:val="000000"/>
          <w:sz w:val="24"/>
          <w:lang w:val="ru-RU"/>
        </w:rPr>
        <w:t xml:space="preserve">служба </w:t>
      </w:r>
      <w:r>
        <w:rPr>
          <w:rFonts w:eastAsia="Times New Roman" w:cs="Times New Roman"/>
          <w:color w:val="000000"/>
          <w:sz w:val="24"/>
        </w:rPr>
        <w:t xml:space="preserve">фокус конференций, система управления</w:t>
      </w:r>
      <w:r>
        <w:rPr>
          <w:rFonts w:eastAsia="Times New Roman" w:cs="Times New Roman"/>
          <w:color w:val="000000"/>
          <w:sz w:val="24"/>
          <w:lang w:val="en-US"/>
        </w:rPr>
        <w:t xml:space="preserve">;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pStyle w:val="742"/>
        <w:widowControl w:val="false"/>
        <w:numPr>
          <w:ilvl w:val="0"/>
          <w:numId w:val="9"/>
        </w:numPr>
        <w:pBdr/>
        <w:tabs>
          <w:tab w:val="left" w:leader="none" w:pos="426"/>
          <w:tab w:val="clear" w:leader="none" w:pos="708"/>
        </w:tabs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</w:rPr>
        <w:t xml:space="preserve">jitsi_web_1 - </w:t>
      </w:r>
      <w:r>
        <w:rPr>
          <w:rFonts w:eastAsia="Times New Roman" w:cs="Times New Roman"/>
          <w:color w:val="000000"/>
          <w:sz w:val="24"/>
          <w:lang w:val="ru-RU"/>
        </w:rPr>
        <w:t xml:space="preserve">служба клиентского доступа</w:t>
      </w:r>
      <w:r>
        <w:rPr>
          <w:rFonts w:eastAsia="Times New Roman" w:cs="Times New Roman"/>
          <w:color w:val="000000"/>
          <w:sz w:val="24"/>
          <w:lang w:val="en-US"/>
        </w:rPr>
        <w:t xml:space="preserve">;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pStyle w:val="742"/>
        <w:widowControl w:val="false"/>
        <w:numPr>
          <w:ilvl w:val="0"/>
          <w:numId w:val="9"/>
        </w:numPr>
        <w:pBdr/>
        <w:tabs>
          <w:tab w:val="left" w:leader="none" w:pos="426"/>
          <w:tab w:val="clear" w:leader="none" w:pos="708"/>
        </w:tabs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pPr>
      <w:r>
        <w:rPr>
          <w:rFonts w:eastAsia="Times New Roman" w:cs="Times New Roman"/>
          <w:color w:val="000000"/>
          <w:sz w:val="24"/>
        </w:rPr>
        <w:t xml:space="preserve">jitsi_prosody_1 - служба авторизации конференций.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pStyle w:val="742"/>
        <w:widowControl w:val="false"/>
        <w:pBdr/>
        <w:tabs>
          <w:tab w:val="left" w:leader="none" w:pos="426"/>
          <w:tab w:val="clear" w:leader="none" w:pos="708"/>
        </w:tabs>
        <w:spacing w:after="0" w:before="0" w:line="240" w:lineRule="auto"/>
        <w:ind w:firstLine="0"/>
        <w:jc w:val="both"/>
        <w:rPr>
          <w:rStyle w:val="808"/>
          <w:b w:val="0"/>
          <w:bCs w:val="0"/>
          <w:i w:val="0"/>
          <w:sz w:val="24"/>
          <w:szCs w:val="24"/>
          <w:highlight w:val="none"/>
          <w:lang w:val="en-US"/>
        </w:rPr>
      </w:pPr>
      <w:r>
        <w:rPr>
          <w:b w:val="0"/>
          <w:bCs w:val="0"/>
          <w:i w:val="0"/>
          <w:sz w:val="24"/>
          <w:szCs w:val="24"/>
          <w:lang w:val="en-US"/>
        </w:rPr>
      </w:r>
      <w:r>
        <w:rPr>
          <w:rStyle w:val="808"/>
          <w:b w:val="0"/>
          <w:bCs w:val="0"/>
          <w:i w:val="0"/>
          <w:sz w:val="24"/>
          <w:szCs w:val="24"/>
          <w:highlight w:val="none"/>
          <w:lang w:val="en-US"/>
        </w:rPr>
      </w:r>
    </w:p>
    <w:p>
      <w:pPr>
        <w:pStyle w:val="745"/>
        <w:keepNext w:val="true"/>
        <w:widowControl w:val="true"/>
        <w:numPr>
          <w:ilvl w:val="1"/>
          <w:numId w:val="3"/>
        </w:numPr>
        <w:pBdr/>
        <w:spacing w:after="0" w:before="0"/>
        <w:ind/>
        <w:jc w:val="both"/>
        <w:rPr/>
      </w:pPr>
      <w:r/>
      <w:bookmarkStart w:id="11" w:name="__RefHeading___Toc9800_1498528630"/>
      <w:r/>
      <w:bookmarkStart w:id="12" w:name="_Toc62052162"/>
      <w:r/>
      <w:bookmarkEnd w:id="11"/>
      <w:r>
        <w:rPr>
          <w:rFonts w:eastAsia="Calibri"/>
          <w:b/>
        </w:rPr>
        <w:t xml:space="preserve">Место оказания Услуг</w:t>
      </w:r>
      <w:bookmarkEnd w:id="12"/>
      <w:r>
        <w:rPr>
          <w:rFonts w:eastAsia="Calibri"/>
          <w:b/>
        </w:rPr>
        <w:t xml:space="preserve"> </w:t>
      </w:r>
      <w:r/>
    </w:p>
    <w:p>
      <w:pPr>
        <w:pStyle w:val="742"/>
        <w:widowControl w:val="false"/>
        <w:pBdr/>
        <w:tabs>
          <w:tab w:val="left" w:leader="none" w:pos="426"/>
          <w:tab w:val="clear" w:leader="none" w:pos="708"/>
        </w:tabs>
        <w:spacing w:after="0" w:before="0" w:line="240" w:lineRule="auto"/>
        <w:ind/>
        <w:jc w:val="both"/>
        <w:rPr>
          <w:rFonts w:ascii="Times New Roman" w:hAnsi="Times New Roman"/>
          <w:sz w:val="24"/>
          <w:szCs w:val="28"/>
        </w:rPr>
      </w:pPr>
      <w:r>
        <w:rPr>
          <w:sz w:val="24"/>
          <w:szCs w:val="28"/>
        </w:rPr>
        <w:t xml:space="preserve">Место оказания Услуг: г. Якутск, пер. Энергетиков, д. 2.</w:t>
      </w:r>
      <w:r>
        <w:rPr>
          <w:rFonts w:ascii="Times New Roman" w:hAnsi="Times New Roman"/>
          <w:sz w:val="24"/>
          <w:szCs w:val="28"/>
        </w:rPr>
      </w:r>
    </w:p>
    <w:p>
      <w:pPr>
        <w:pStyle w:val="743"/>
        <w:keepLines w:val="true"/>
        <w:numPr>
          <w:ilvl w:val="0"/>
          <w:numId w:val="3"/>
        </w:numPr>
        <w:pBdr/>
        <w:spacing/>
        <w:ind w:hanging="357" w:left="357"/>
        <w:jc w:val="center"/>
        <w:rPr>
          <w:lang w:val="ru-RU"/>
        </w:rPr>
      </w:pPr>
      <w:r/>
      <w:bookmarkStart w:id="13" w:name="__RefHeading___Toc9802_1498528630"/>
      <w:r/>
      <w:bookmarkStart w:id="14" w:name="_Toc54643702"/>
      <w:r/>
      <w:bookmarkStart w:id="15" w:name="_Toc51339693"/>
      <w:r/>
      <w:bookmarkStart w:id="16" w:name="_Toc50125126"/>
      <w:r/>
      <w:bookmarkEnd w:id="13"/>
      <w:r/>
      <w:bookmarkEnd w:id="16"/>
      <w:r>
        <w:rPr>
          <w:iCs/>
          <w:lang w:val="ru-RU"/>
        </w:rPr>
        <w:t xml:space="preserve">Требования к продукции</w:t>
      </w:r>
      <w:bookmarkEnd w:id="14"/>
      <w:r/>
      <w:bookmarkEnd w:id="15"/>
      <w:r/>
      <w:r>
        <w:rPr>
          <w:lang w:val="ru-RU"/>
        </w:rPr>
      </w:r>
    </w:p>
    <w:p>
      <w:pPr>
        <w:pStyle w:val="746"/>
        <w:numPr>
          <w:ilvl w:val="1"/>
          <w:numId w:val="3"/>
        </w:numPr>
        <w:pBdr/>
        <w:spacing/>
        <w:ind/>
        <w:rPr>
          <w:lang w:val="ru-RU"/>
        </w:rPr>
      </w:pPr>
      <w:r/>
      <w:bookmarkStart w:id="17" w:name="__RefHeading___Toc9804_1498528630"/>
      <w:r/>
      <w:bookmarkStart w:id="18" w:name="_Toc54643703"/>
      <w:r/>
      <w:bookmarkEnd w:id="17"/>
      <w:r>
        <w:rPr>
          <w:lang w:val="ru-RU"/>
        </w:rPr>
        <w:t xml:space="preserve">Требования к объемам и срокам оказания услуг</w:t>
      </w:r>
      <w:bookmarkEnd w:id="18"/>
      <w:r/>
      <w:r>
        <w:rPr>
          <w:lang w:val="ru-RU"/>
        </w:rPr>
      </w:r>
    </w:p>
    <w:p>
      <w:pPr>
        <w:pStyle w:val="745"/>
        <w:numPr>
          <w:ilvl w:val="2"/>
          <w:numId w:val="3"/>
        </w:numPr>
        <w:pBdr/>
        <w:spacing/>
        <w:ind/>
        <w:rPr>
          <w:lang w:val="ru-RU"/>
        </w:rPr>
      </w:pPr>
      <w:r/>
      <w:bookmarkStart w:id="19" w:name="__RefHeading___Toc9806_1498528630"/>
      <w:r/>
      <w:bookmarkStart w:id="20" w:name="_Toc54643704"/>
      <w:r/>
      <w:bookmarkEnd w:id="19"/>
      <w:r>
        <w:rPr>
          <w:lang w:val="ru-RU"/>
        </w:rPr>
        <w:t xml:space="preserve">Требования к перечню и объему услуг</w:t>
      </w:r>
      <w:bookmarkEnd w:id="20"/>
      <w:r/>
      <w:r>
        <w:rPr>
          <w:lang w:val="ru-RU"/>
        </w:rPr>
      </w:r>
    </w:p>
    <w:p>
      <w:pPr>
        <w:pStyle w:val="743"/>
        <w:keepLines w:val="true"/>
        <w:numPr>
          <w:ilvl w:val="0"/>
          <w:numId w:val="0"/>
        </w:numPr>
        <w:pBdr/>
        <w:spacing w:after="60" w:before="240"/>
        <w:ind w:firstLine="0" w:left="0"/>
        <w:rPr/>
      </w:pPr>
      <w:r/>
      <w:bookmarkStart w:id="21" w:name="__RefHeading___Toc9808_1498528630"/>
      <w:r/>
      <w:bookmarkStart w:id="22" w:name="_Toc54643705"/>
      <w:r/>
      <w:bookmarkStart w:id="23" w:name="_Toc51339695"/>
      <w:r/>
      <w:bookmarkEnd w:id="21"/>
      <w:r>
        <w:rPr>
          <w:sz w:val="24"/>
          <w:szCs w:val="24"/>
          <w:lang w:val="ru-RU"/>
        </w:rPr>
        <w:t xml:space="preserve">Таблица 1. Перечень </w:t>
      </w:r>
      <w:bookmarkEnd w:id="23"/>
      <w:r>
        <w:rPr>
          <w:sz w:val="24"/>
          <w:szCs w:val="24"/>
          <w:lang w:val="ru-RU"/>
        </w:rPr>
        <w:t xml:space="preserve">и объем оказываемых услуг</w:t>
      </w:r>
      <w:bookmarkEnd w:id="22"/>
      <w:r/>
      <w:r/>
    </w:p>
    <w:tbl>
      <w:tblPr>
        <w:tblW w:w="9810" w:type="dxa"/>
        <w:tblInd w:w="221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849"/>
        <w:gridCol w:w="4849"/>
        <w:gridCol w:w="1991"/>
        <w:gridCol w:w="2120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№</w:t>
            </w:r>
            <w:r>
              <w:rPr>
                <w:lang w:val="ru-RU"/>
              </w:rPr>
            </w:r>
          </w:p>
          <w:p>
            <w:pPr>
              <w:pStyle w:val="742"/>
              <w:keepNext w:val="true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п/п</w:t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Наименование услуг / этапа услуг</w:t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1" w:type="dxa"/>
            <w:vAlign w:val="center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Единица измерения</w:t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0" w:type="dxa"/>
            <w:vAlign w:val="center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Количество</w:t>
            </w:r>
            <w:r>
              <w:rPr>
                <w:lang w:val="ru-RU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2</w:t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1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3</w:t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0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4</w:t>
            </w:r>
            <w:r>
              <w:rPr>
                <w:lang w:val="ru-RU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0"/>
                <w:numId w:val="6"/>
              </w:numPr>
              <w:pBdr/>
              <w:spacing/>
              <w:ind/>
              <w:rPr>
                <w:i w:val="0"/>
                <w:iCs w:val="0"/>
                <w:color w:val="auto"/>
                <w:highlight w:val="none"/>
                <w:u w:val="none"/>
                <w:shd w:val="clear" w:color="auto" w:fill="auto"/>
                <w:lang w:val="ru-RU"/>
              </w:rPr>
            </w:pPr>
            <w:r>
              <w:rPr>
                <w:i w:val="0"/>
                <w:iCs w:val="0"/>
                <w:color w:val="000000"/>
                <w:u w:val="none"/>
                <w:shd w:val="clear" w:color="auto" w:fill="auto"/>
                <w:lang w:val="ru-RU"/>
              </w:rPr>
            </w:r>
            <w:r>
              <w:rPr>
                <w:i w:val="0"/>
                <w:iCs w:val="0"/>
                <w:color w:val="auto"/>
                <w:highlight w:val="none"/>
                <w:u w:val="none"/>
                <w:shd w:val="clear" w:color="auto" w:fill="auto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after="0" w:before="0" w:line="240" w:lineRule="auto"/>
              <w:ind w:firstLine="0"/>
              <w:jc w:val="left"/>
              <w:rPr/>
            </w:pPr>
            <w:r>
              <w:rPr>
                <w:rStyle w:val="808"/>
                <w:b w:val="0"/>
                <w:bCs/>
                <w:i w:val="0"/>
                <w:iCs w:val="0"/>
                <w:color w:val="000000"/>
                <w:sz w:val="24"/>
                <w:szCs w:val="28"/>
                <w:u w:val="none"/>
                <w:shd w:val="clear" w:color="auto" w:fill="auto"/>
                <w:lang w:val="ru-RU"/>
              </w:rPr>
              <w:t xml:space="preserve">Техническая поддержка  системы видеоконференцсвязи Jitsi Meet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1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/>
              <w:ind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 xml:space="preserve">Мес.</w:t>
            </w:r>
            <w:r>
              <w:rPr>
                <w:i/>
                <w:sz w:val="24"/>
                <w:szCs w:val="24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0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/>
              <w:ind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 xml:space="preserve">12</w:t>
            </w:r>
            <w:r>
              <w:rPr>
                <w:i/>
                <w:sz w:val="24"/>
                <w:szCs w:val="24"/>
                <w:lang w:val="ru-RU"/>
              </w:rPr>
            </w:r>
          </w:p>
        </w:tc>
      </w:tr>
    </w:tbl>
    <w:p>
      <w:pPr>
        <w:pStyle w:val="742"/>
        <w:widowControl w:val="false"/>
        <w:pBdr/>
        <w:tabs>
          <w:tab w:val="left" w:leader="none" w:pos="426"/>
          <w:tab w:val="clear" w:leader="none" w:pos="708"/>
        </w:tabs>
        <w:spacing w:after="120" w:before="120"/>
        <w:ind w:firstLine="142"/>
        <w:rPr>
          <w:bCs/>
          <w:i/>
          <w:sz w:val="24"/>
          <w:szCs w:val="24"/>
          <w:shd w:val="clear" w:color="auto" w:fill="ffff99"/>
          <w:lang w:val="ru-RU"/>
        </w:rPr>
      </w:pPr>
      <w:r>
        <w:rPr>
          <w:bCs/>
          <w:i/>
          <w:sz w:val="24"/>
          <w:szCs w:val="24"/>
          <w:shd w:val="clear" w:color="auto" w:fill="ffff99"/>
          <w:lang w:val="ru-RU"/>
        </w:rPr>
      </w:r>
      <w:r>
        <w:rPr>
          <w:bCs/>
          <w:i/>
          <w:sz w:val="24"/>
          <w:szCs w:val="24"/>
          <w:shd w:val="clear" w:color="auto" w:fill="ffff99"/>
          <w:lang w:val="ru-RU"/>
        </w:rPr>
      </w:r>
    </w:p>
    <w:p>
      <w:pPr>
        <w:pStyle w:val="745"/>
        <w:numPr>
          <w:ilvl w:val="2"/>
          <w:numId w:val="3"/>
        </w:numPr>
        <w:pBdr/>
        <w:spacing/>
        <w:ind/>
        <w:rPr>
          <w:lang w:val="ru-RU"/>
        </w:rPr>
      </w:pPr>
      <w:r/>
      <w:bookmarkStart w:id="24" w:name="__RefHeading___Toc9810_1498528630"/>
      <w:r/>
      <w:bookmarkStart w:id="25" w:name="_Toc54643706"/>
      <w:r/>
      <w:bookmarkStart w:id="26" w:name="_Toc51339696"/>
      <w:r/>
      <w:bookmarkEnd w:id="24"/>
      <w:r>
        <w:rPr>
          <w:lang w:val="ru-RU"/>
        </w:rPr>
        <w:t xml:space="preserve">Требования </w:t>
      </w:r>
      <w:bookmarkEnd w:id="26"/>
      <w:r>
        <w:rPr>
          <w:lang w:val="ru-RU"/>
        </w:rPr>
        <w:t xml:space="preserve">к срокам оказания услуг</w:t>
      </w:r>
      <w:bookmarkEnd w:id="25"/>
      <w:r/>
      <w:r>
        <w:rPr>
          <w:lang w:val="ru-RU"/>
        </w:rPr>
      </w:r>
    </w:p>
    <w:p>
      <w:pPr>
        <w:pStyle w:val="743"/>
        <w:keepLines w:val="true"/>
        <w:numPr>
          <w:ilvl w:val="0"/>
          <w:numId w:val="0"/>
        </w:numPr>
        <w:pBdr/>
        <w:spacing w:after="60" w:before="240"/>
        <w:ind w:firstLine="0" w:left="0"/>
        <w:rPr/>
      </w:pPr>
      <w:r/>
      <w:bookmarkStart w:id="27" w:name="__RefHeading___Toc9812_1498528630"/>
      <w:r/>
      <w:bookmarkStart w:id="28" w:name="_Toc501251261"/>
      <w:r/>
      <w:bookmarkStart w:id="29" w:name="_Toc50125127"/>
      <w:r/>
      <w:bookmarkStart w:id="30" w:name="_Toc51339697"/>
      <w:r/>
      <w:bookmarkStart w:id="31" w:name="_Toc54643707"/>
      <w:r/>
      <w:bookmarkEnd w:id="27"/>
      <w:r/>
      <w:bookmarkEnd w:id="28"/>
      <w:r>
        <w:rPr>
          <w:sz w:val="24"/>
          <w:szCs w:val="24"/>
          <w:lang w:val="ru-RU"/>
        </w:rPr>
        <w:t xml:space="preserve">Таблица 2. </w:t>
      </w:r>
      <w:bookmarkStart w:id="32" w:name="_Hlk50465284"/>
      <w:r>
        <w:rPr>
          <w:sz w:val="24"/>
          <w:szCs w:val="24"/>
          <w:lang w:val="ru-RU"/>
        </w:rPr>
        <w:t xml:space="preserve">Требования к срокам </w:t>
      </w:r>
      <w:bookmarkEnd w:id="29"/>
      <w:r/>
      <w:bookmarkEnd w:id="30"/>
      <w:r/>
      <w:bookmarkEnd w:id="32"/>
      <w:r>
        <w:rPr>
          <w:sz w:val="24"/>
          <w:szCs w:val="24"/>
          <w:lang w:val="ru-RU"/>
        </w:rPr>
        <w:t xml:space="preserve">оказания услуг</w:t>
      </w:r>
      <w:bookmarkEnd w:id="31"/>
      <w:r/>
      <w:r/>
    </w:p>
    <w:tbl>
      <w:tblPr>
        <w:tblW w:w="9663" w:type="dxa"/>
        <w:tblInd w:w="226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37"/>
        <w:gridCol w:w="4861"/>
        <w:gridCol w:w="1986"/>
        <w:gridCol w:w="1978"/>
      </w:tblGrid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7" w:type="dxa"/>
            <w:vAlign w:val="center"/>
            <w:textDirection w:val="lrTb"/>
            <w:noWrap w:val="false"/>
          </w:tcPr>
          <w:p>
            <w:pPr>
              <w:pStyle w:val="742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№ </w:t>
            </w:r>
            <w:r>
              <w:rPr>
                <w:sz w:val="24"/>
                <w:szCs w:val="24"/>
                <w:lang w:val="ru-RU"/>
              </w:rPr>
              <w:t xml:space="preserve">п/п</w:t>
            </w:r>
            <w:r>
              <w:rPr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61" w:type="dxa"/>
            <w:vAlign w:val="center"/>
            <w:textDirection w:val="lrTb"/>
            <w:noWrap w:val="false"/>
          </w:tcPr>
          <w:p>
            <w:pPr>
              <w:pStyle w:val="742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Наименование услуг/ этапа услуг</w:t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Требования к началу срока оказания услуг/ этапа услуг</w:t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8" w:type="dxa"/>
            <w:vAlign w:val="center"/>
            <w:textDirection w:val="lrTb"/>
            <w:noWrap w:val="false"/>
          </w:tcPr>
          <w:p>
            <w:pPr>
              <w:pStyle w:val="742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Требования к окончанию срока оказания услуг / этапа услуг</w:t>
            </w:r>
            <w:r>
              <w:rPr>
                <w:lang w:val="ru-RU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7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61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2</w:t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876"/>
              <w:keepNext w:val="false"/>
              <w:widowControl w:val="false"/>
              <w:pBdr/>
              <w:spacing w:after="40" w:before="40"/>
              <w:ind/>
              <w:jc w:val="center"/>
              <w:rPr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3</w:t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8" w:type="dxa"/>
            <w:textDirection w:val="lrTb"/>
            <w:noWrap w:val="false"/>
          </w:tcPr>
          <w:p>
            <w:pPr>
              <w:pStyle w:val="876"/>
              <w:keepNext w:val="false"/>
              <w:widowControl w:val="false"/>
              <w:pBdr/>
              <w:spacing w:after="40" w:before="40"/>
              <w:ind/>
              <w:jc w:val="center"/>
              <w:rPr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4</w:t>
            </w:r>
            <w:r>
              <w:rPr>
                <w:lang w:val="ru-RU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7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0"/>
                <w:numId w:val="7"/>
              </w:numPr>
              <w:pBdr/>
              <w:spacing/>
              <w:ind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61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/>
              <w:ind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Техническая поддержка  системы видеоконференцсвязи Jitsi Meet</w:t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/>
              <w:ind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 даты подписания договора</w:t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8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/>
              <w:ind/>
              <w:jc w:val="center"/>
              <w:rPr>
                <w:lang w:val="ru-RU"/>
                <w14:ligatures w14:val="none"/>
              </w:rPr>
            </w:pPr>
            <w:r>
              <w:rPr>
                <w:sz w:val="24"/>
                <w:szCs w:val="24"/>
              </w:rPr>
              <w:t xml:space="preserve">В течение 12 месяцев</w:t>
            </w:r>
            <w:r>
              <w:rPr>
                <w:lang w:val="ru-RU"/>
                <w14:ligatures w14:val="none"/>
              </w:rPr>
            </w:r>
          </w:p>
        </w:tc>
      </w:tr>
    </w:tbl>
    <w:p>
      <w:pPr>
        <w:pBdr/>
        <w:spacing/>
        <w:ind/>
        <w:rPr/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h="16838" w:orient="portrait" w:w="11906"/>
          <w:pgMar w:top="1134" w:right="851" w:bottom="992" w:left="1134" w:header="680" w:footer="0" w:gutter="0"/>
          <w:cols w:num="1" w:sep="0" w:space="1701" w:equalWidth="1"/>
          <w:titlePg/>
        </w:sectPr>
      </w:pPr>
      <w:r/>
      <w:r/>
    </w:p>
    <w:p>
      <w:pPr>
        <w:pStyle w:val="746"/>
        <w:numPr>
          <w:ilvl w:val="1"/>
          <w:numId w:val="3"/>
        </w:numPr>
        <w:pBdr/>
        <w:spacing/>
        <w:ind/>
        <w:rPr>
          <w:lang w:val="ru-RU"/>
        </w:rPr>
      </w:pPr>
      <w:r/>
      <w:bookmarkStart w:id="33" w:name="__RefHeading___Toc9814_1498528630"/>
      <w:r/>
      <w:bookmarkStart w:id="34" w:name="_Toc54643709"/>
      <w:r/>
      <w:bookmarkStart w:id="35" w:name="_Toc54643708"/>
      <w:r/>
      <w:bookmarkStart w:id="36" w:name="_Toc46743511"/>
      <w:r/>
      <w:bookmarkEnd w:id="33"/>
      <w:r>
        <w:rPr>
          <w:lang w:val="ru-RU"/>
        </w:rPr>
        <w:t xml:space="preserve">Требования к </w:t>
      </w:r>
      <w:bookmarkEnd w:id="36"/>
      <w:r>
        <w:rPr>
          <w:lang w:val="ru-RU"/>
        </w:rPr>
        <w:t xml:space="preserve">качеству услуг</w:t>
      </w:r>
      <w:bookmarkEnd w:id="35"/>
      <w:r/>
      <w:r>
        <w:rPr>
          <w:lang w:val="ru-RU"/>
        </w:rPr>
      </w:r>
    </w:p>
    <w:p>
      <w:pPr>
        <w:pStyle w:val="743"/>
        <w:keepLines w:val="true"/>
        <w:numPr>
          <w:ilvl w:val="0"/>
          <w:numId w:val="0"/>
        </w:numPr>
        <w:pBdr/>
        <w:spacing w:after="60" w:before="240"/>
        <w:ind w:firstLine="0" w:left="0"/>
        <w:rPr>
          <w:lang w:val="ru-RU"/>
        </w:rPr>
      </w:pPr>
      <w:r/>
      <w:bookmarkStart w:id="37" w:name="__RefHeading___Toc9816_1498528630"/>
      <w:r/>
      <w:bookmarkStart w:id="38" w:name="_Toc51339698"/>
      <w:r/>
      <w:bookmarkEnd w:id="37"/>
      <w:r>
        <w:rPr>
          <w:sz w:val="24"/>
          <w:szCs w:val="24"/>
          <w:lang w:val="ru-RU"/>
        </w:rPr>
        <w:t xml:space="preserve">Таблица 3. Требования к </w:t>
      </w:r>
      <w:bookmarkEnd w:id="38"/>
      <w:r>
        <w:rPr>
          <w:sz w:val="24"/>
          <w:szCs w:val="24"/>
          <w:lang w:val="ru-RU"/>
        </w:rPr>
        <w:t xml:space="preserve">качеству услуг</w:t>
      </w:r>
      <w:bookmarkEnd w:id="34"/>
      <w:r>
        <w:rPr>
          <w:sz w:val="24"/>
          <w:szCs w:val="24"/>
          <w:lang w:val="ru-RU"/>
        </w:rPr>
        <w:t xml:space="preserve"> </w:t>
      </w:r>
      <w:r>
        <w:rPr>
          <w:lang w:val="ru-RU"/>
        </w:rPr>
      </w:r>
    </w:p>
    <w:p>
      <w:pPr>
        <w:pStyle w:val="742"/>
        <w:widowControl w:val="false"/>
        <w:pBdr/>
        <w:spacing w:after="0" w:before="0" w:line="240" w:lineRule="auto"/>
        <w:ind w:firstLine="0"/>
        <w:jc w:val="left"/>
        <w:rPr>
          <w:b/>
          <w:bCs/>
          <w:highlight w:val="none"/>
        </w:rPr>
      </w:pPr>
      <w:r>
        <w:rPr>
          <w:b/>
          <w:bCs/>
          <w:sz w:val="24"/>
          <w:szCs w:val="24"/>
        </w:rPr>
        <w:t xml:space="preserve">Наименование услуг/этапа услуг (позиция № 1 Таблицы </w:t>
      </w:r>
      <w:r>
        <w:rPr>
          <w:b/>
          <w:bCs/>
          <w:sz w:val="24"/>
          <w:szCs w:val="24"/>
          <w:lang w:val="en-US"/>
        </w:rPr>
        <w:t xml:space="preserve">1</w:t>
      </w:r>
      <w:r>
        <w:rPr>
          <w:b/>
          <w:bCs/>
          <w:sz w:val="24"/>
          <w:szCs w:val="24"/>
        </w:rPr>
        <w:t xml:space="preserve">):</w:t>
      </w:r>
      <w:r>
        <w:rPr>
          <w:rStyle w:val="808"/>
          <w:b/>
          <w:bCs/>
          <w:i w:val="0"/>
          <w:iCs w:val="0"/>
          <w:color w:val="000000"/>
          <w:sz w:val="24"/>
          <w:szCs w:val="28"/>
          <w:u w:val="none"/>
          <w:shd w:val="clear" w:color="auto" w:fill="auto"/>
          <w:lang w:val="en-US"/>
        </w:rPr>
        <w:t xml:space="preserve"> </w:t>
      </w:r>
      <w:r>
        <w:rPr>
          <w:rStyle w:val="808"/>
          <w:b/>
          <w:bCs/>
          <w:i w:val="0"/>
          <w:iCs w:val="0"/>
          <w:color w:val="000000"/>
          <w:sz w:val="24"/>
          <w:szCs w:val="28"/>
          <w:u w:val="none"/>
          <w:shd w:val="clear" w:color="auto" w:fill="auto"/>
          <w:lang w:val="ru-RU"/>
        </w:rPr>
        <w:t xml:space="preserve">Техническая поддержка  системы видеоконференцсвязи Jitsi Meet</w:t>
      </w:r>
      <w:r>
        <w:rPr>
          <w:rStyle w:val="808"/>
          <w:b/>
          <w:bCs/>
          <w:i w:val="0"/>
          <w:iCs w:val="0"/>
          <w:sz w:val="24"/>
          <w:szCs w:val="24"/>
          <w:shd w:val="clear" w:color="auto" w:fill="auto"/>
          <w:lang w:val="ru-RU"/>
        </w:rPr>
        <w:t xml:space="preserve">.</w:t>
      </w:r>
      <w:bookmarkStart w:id="39" w:name="_Ref40301253"/>
      <w:r/>
      <w:bookmarkStart w:id="40" w:name="_Toc46743519"/>
      <w:r/>
      <w:bookmarkStart w:id="41" w:name="_Toc51339699"/>
      <w:r/>
      <w:bookmarkEnd w:id="39"/>
      <w:r/>
      <w:bookmarkEnd w:id="40"/>
      <w:r/>
      <w:bookmarkEnd w:id="41"/>
      <w:r/>
      <w:r>
        <w:rPr>
          <w:b/>
          <w:bCs/>
          <w:highlight w:val="none"/>
        </w:rPr>
      </w:r>
    </w:p>
    <w:tbl>
      <w:tblPr>
        <w:tblStyle w:val="803"/>
        <w:tblW w:w="15026" w:type="dxa"/>
        <w:tblInd w:w="103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38"/>
        <w:gridCol w:w="4269"/>
        <w:gridCol w:w="2916"/>
        <w:gridCol w:w="2119"/>
        <w:gridCol w:w="2219"/>
        <w:gridCol w:w="2664"/>
      </w:tblGrid>
      <w:tr>
        <w:trPr/>
        <w:tc>
          <w:tcPr>
            <w:tcBorders/>
            <w:tcW w:w="838" w:type="dxa"/>
            <w:vMerge w:val="restart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 w:firstLine="0" w:left="5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 xml:space="preserve">п/п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4269" w:type="dxa"/>
            <w:vMerge w:val="restart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2916" w:type="dxa"/>
            <w:vMerge w:val="restart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/>
            <w:tcW w:w="4338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vMerge w:val="continue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4269" w:type="dxa"/>
            <w:vMerge w:val="continue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2916" w:type="dxa"/>
            <w:vMerge w:val="continue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22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380"/>
        </w:trPr>
        <w:tc>
          <w:tcPr>
            <w:tcBorders/>
            <w:tcW w:w="838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 w:right="57" w:firstLine="0" w:left="5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22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6</w:t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0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gridSpan w:val="2"/>
            <w:tcBorders/>
            <w:tcW w:w="7185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оказанию услуг 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119" w:type="dxa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 w:after="60" w:before="60" w:line="240" w:lineRule="auto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219" w:type="dxa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 w:after="60" w:before="60" w:line="240" w:lineRule="auto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664" w:type="dxa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 w:after="60" w:before="60" w:line="240" w:lineRule="auto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1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Borders/>
            <w:tcW w:w="7185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after="60" w:before="60"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технической поддержке 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119" w:type="dxa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 w:after="60" w:before="60" w:line="240" w:lineRule="auto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219" w:type="dxa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 w:after="60" w:before="60" w:line="240" w:lineRule="auto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664" w:type="dxa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 w:after="60" w:before="60" w:line="240" w:lineRule="auto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shd w:val="clear" w:color="ffffff" w:fill="ffffff"/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Закрепленный менеджер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219" w:type="dxa"/>
            <w:textDirection w:val="lrTb"/>
            <w:noWrap w:val="false"/>
          </w:tcPr>
          <w:p>
            <w:pPr>
              <w:pStyle w:val="875"/>
              <w:keepNext w:val="false"/>
              <w:widowControl w:val="false"/>
              <w:numPr>
                <w:ilvl w:val="0"/>
                <w:numId w:val="0"/>
              </w:numPr>
              <w:pBdr/>
              <w:spacing w:after="0" w:before="0" w:line="240" w:lineRule="auto"/>
              <w:ind w:firstLine="0" w:left="0"/>
              <w:jc w:val="left"/>
              <w:outlineLvl w:val="2"/>
              <w:rPr>
                <w:rFonts w:eastAsia="Times New Roman"/>
              </w:rPr>
            </w:pPr>
            <w:r>
              <w:rPr>
                <w:rFonts w:eastAsia="Times New Roman"/>
                <w:sz w:val="28"/>
              </w:rPr>
            </w:r>
            <w:r>
              <w:rPr>
                <w:rFonts w:eastAsia="Times New Roman"/>
              </w:rPr>
            </w:r>
          </w:p>
        </w:tc>
        <w:tc>
          <w:tcPr>
            <w:shd w:val="clear" w:color="ffffff" w:fill="ffffff"/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shd w:val="clear" w:color="ffffff" w:fill="ffffff"/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Закрепленный инженер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2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shd w:val="clear" w:color="ffffff" w:fill="ffffff"/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Режим работы над инцидентами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Рабочие дни с 0</w:t>
            </w:r>
            <w:r>
              <w:rPr>
                <w:sz w:val="24"/>
                <w:szCs w:val="24"/>
                <w:lang w:val="en-US"/>
              </w:rPr>
              <w:t xml:space="preserve">8</w:t>
            </w:r>
            <w:r>
              <w:rPr>
                <w:sz w:val="24"/>
                <w:szCs w:val="24"/>
              </w:rPr>
              <w:t xml:space="preserve">-00 по 1</w:t>
            </w:r>
            <w:r>
              <w:rPr>
                <w:sz w:val="24"/>
                <w:szCs w:val="24"/>
                <w:lang w:val="en-US"/>
              </w:rPr>
              <w:t xml:space="preserve">7</w:t>
            </w:r>
            <w:r>
              <w:rPr>
                <w:sz w:val="24"/>
                <w:szCs w:val="24"/>
              </w:rPr>
              <w:t xml:space="preserve">-00, часовой пояс МСК+6 часов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2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shd w:val="clear" w:color="ffffff" w:fill="ffffff"/>
            <w:tcBorders/>
            <w:tcW w:w="4269" w:type="dxa"/>
            <w:textDirection w:val="lrTb"/>
            <w:noWrap w:val="false"/>
          </w:tcPr>
          <w:p>
            <w:pPr>
              <w:pStyle w:val="895"/>
              <w:widowControl w:val="false"/>
              <w:pBdr/>
              <w:spacing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Время реакции на критический инцидент (инцидент препятствует реализации базовых функций системы.</w:t>
            </w:r>
            <w:r>
              <w:rPr>
                <w:sz w:val="24"/>
                <w:szCs w:val="24"/>
              </w:rPr>
            </w:r>
          </w:p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Ограничивает работу большой доли или всех пользователей системы)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Менее 4 часов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2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shd w:val="clear" w:color="ffffff" w:fill="ffffff"/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Время реакции на существенный инцидент (инцидент сказывается на работе второстепенных функций системы)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Менее 8 часов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2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shd w:val="clear" w:color="ffffff" w:fill="ffffff"/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Время реакции на некритичный инцидент (инцидент создает трудности в использовании системы, но не ограничивает ее функционал)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Менее 16 часов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2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shd w:val="clear" w:color="ffffff" w:fill="ffffff"/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Доступ к порталу технической поддержки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2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shd w:val="clear" w:color="ffffff" w:fill="ffffff"/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Прием обращение через портал технической поддержки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Есть возможность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2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shd w:val="clear" w:color="ffffff" w:fill="ffffff"/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Прием обращений по электронной почте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Есть возможность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2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shd w:val="clear" w:color="ffffff" w:fill="ffffff"/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Прием обращений по телефону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Есть возможность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2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1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gridSpan w:val="2"/>
            <w:shd w:val="clear" w:color="ffffff" w:fill="ffffff"/>
            <w:tcBorders/>
            <w:tcW w:w="7185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 w:line="240" w:lineRule="auto"/>
              <w:ind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Требования к консультациям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119" w:type="dxa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 w:after="60" w:before="60" w:line="240" w:lineRule="auto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219" w:type="dxa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 w:after="60" w:before="60" w:line="240" w:lineRule="auto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664" w:type="dxa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 w:after="60" w:before="60" w:line="240" w:lineRule="auto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shd w:val="clear" w:color="ffffff" w:fill="ffffff"/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t xml:space="preserve">По функционалу системы при примененным конфигурациям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 w:line="240" w:lineRule="auto"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2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shd w:val="clear" w:color="ffffff" w:fill="ffffff"/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t xml:space="preserve">По изменению конфигураций системы не меняющий базовый функционал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916" w:type="dxa"/>
            <w:textDirection w:val="lrTb"/>
            <w:noWrap w:val="false"/>
          </w:tcPr>
          <w:p>
            <w:pPr>
              <w:pStyle w:val="895"/>
              <w:widowControl w:val="false"/>
              <w:pBdr/>
              <w:spacing/>
              <w:ind w:right="0" w:firstLine="0"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42"/>
              <w:widowControl w:val="false"/>
              <w:pBdr/>
              <w:spacing w:line="240" w:lineRule="auto"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2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shd w:val="clear" w:color="ffffff" w:fill="ffffff"/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t xml:space="preserve">По настройке резервного копирования и восстановления работоспособности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2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shd w:val="clear" w:color="ffffff" w:fill="ffffff"/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t xml:space="preserve">По настройке мониторинга системы и ее компонент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2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shd w:val="clear" w:color="ffffff" w:fill="ffffff"/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t xml:space="preserve">По обновлению на минорные (minor) версии продукта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2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shd w:val="clear" w:color="ffffff" w:fill="ffffff"/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t xml:space="preserve">По обновлению на новые (major) версии версии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2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shd w:val="clear" w:color="ffffff" w:fill="ffffff"/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t xml:space="preserve">По настройке дополнительного функционала и масштабированию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2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1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gridSpan w:val="2"/>
            <w:tcBorders/>
            <w:tcW w:w="7185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after="0" w:before="60" w:line="240" w:lineRule="auto"/>
              <w: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Требования к сопровождению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/>
            <w:tcW w:w="2119" w:type="dxa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 w:after="60" w:before="60" w:line="240" w:lineRule="auto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219" w:type="dxa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 w:after="60" w:before="60" w:line="240" w:lineRule="auto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664" w:type="dxa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 w:after="60" w:before="60" w:line="240" w:lineRule="auto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538"/>
        </w:trPr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t xml:space="preserve">Восстановление работоспособности системы и ее компонент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19" w:type="dxa"/>
            <w:textDirection w:val="lrTb"/>
            <w:noWrap w:val="false"/>
          </w:tcPr>
          <w:p>
            <w:pPr>
              <w:pStyle w:val="875"/>
              <w:keepNext w:val="false"/>
              <w:widowControl w:val="false"/>
              <w:numPr>
                <w:ilvl w:val="0"/>
                <w:numId w:val="0"/>
              </w:numPr>
              <w:pBdr/>
              <w:spacing w:after="0" w:before="0" w:line="240" w:lineRule="auto"/>
              <w:ind w:firstLine="0" w:left="0"/>
              <w:jc w:val="left"/>
              <w:outlineLvl w:val="2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  <w:sz w:val="28"/>
              </w:rPr>
            </w:r>
            <w:r>
              <w:rPr>
                <w:rFonts w:eastAsia="Times New Roman"/>
                <w:b w:val="0"/>
              </w:rPr>
            </w:r>
          </w:p>
        </w:tc>
        <w:tc>
          <w:tcPr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t xml:space="preserve">Изменение в конфигурациях системы не меняющий базовый функционал</w:t>
            </w:r>
            <w:r>
              <w:rPr>
                <w:rFonts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>
              <w:rPr>
                <w:rFonts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lang w:val="ru-RU"/>
              </w:rPr>
              <w:t xml:space="preserve">(не  включает настройку дополнительного функционала и масштабирование системы)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Borders/>
            <w:tcW w:w="2219" w:type="dxa"/>
            <w:textDirection w:val="lrTb"/>
            <w:noWrap w:val="false"/>
          </w:tcPr>
          <w:p>
            <w:pPr>
              <w:pStyle w:val="875"/>
              <w:keepNext w:val="false"/>
              <w:widowControl w:val="false"/>
              <w:numPr>
                <w:ilvl w:val="0"/>
                <w:numId w:val="0"/>
              </w:numPr>
              <w:pBdr/>
              <w:spacing w:after="0" w:before="0" w:line="240" w:lineRule="auto"/>
              <w:ind w:firstLine="0" w:left="0"/>
              <w:jc w:val="left"/>
              <w:outlineLvl w:val="2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  <w:sz w:val="28"/>
              </w:rPr>
            </w:r>
            <w:r>
              <w:rPr>
                <w:rFonts w:eastAsia="Times New Roman"/>
                <w:b w:val="0"/>
              </w:rPr>
            </w:r>
          </w:p>
        </w:tc>
        <w:tc>
          <w:tcPr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430"/>
        </w:trPr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t xml:space="preserve">Обновление системы на минорные (minor) версии продукта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19" w:type="dxa"/>
            <w:textDirection w:val="lrTb"/>
            <w:noWrap w:val="false"/>
          </w:tcPr>
          <w:p>
            <w:pPr>
              <w:pStyle w:val="875"/>
              <w:keepNext w:val="false"/>
              <w:widowControl w:val="false"/>
              <w:numPr>
                <w:ilvl w:val="0"/>
                <w:numId w:val="0"/>
              </w:numPr>
              <w:pBdr/>
              <w:spacing w:after="0" w:before="0" w:line="240" w:lineRule="auto"/>
              <w:ind w:firstLine="0" w:left="0"/>
              <w:jc w:val="left"/>
              <w:outlineLvl w:val="2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  <w:sz w:val="28"/>
              </w:rPr>
            </w:r>
            <w:r>
              <w:rPr>
                <w:rFonts w:eastAsia="Times New Roman"/>
                <w:b w:val="0"/>
              </w:rPr>
            </w:r>
          </w:p>
        </w:tc>
        <w:tc>
          <w:tcPr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t xml:space="preserve">Анализ конфигураций и приведение в соответствие функциональным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19" w:type="dxa"/>
            <w:textDirection w:val="lrTb"/>
            <w:noWrap w:val="false"/>
          </w:tcPr>
          <w:p>
            <w:pPr>
              <w:pStyle w:val="875"/>
              <w:keepNext w:val="false"/>
              <w:widowControl w:val="false"/>
              <w:numPr>
                <w:ilvl w:val="0"/>
                <w:numId w:val="0"/>
              </w:numPr>
              <w:pBdr/>
              <w:spacing w:after="0" w:before="0" w:line="240" w:lineRule="auto"/>
              <w:ind w:firstLine="0" w:left="0"/>
              <w:jc w:val="left"/>
              <w:outlineLvl w:val="2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  <w:sz w:val="28"/>
              </w:rPr>
            </w:r>
            <w:r>
              <w:rPr>
                <w:rFonts w:eastAsia="Times New Roman"/>
                <w:b w:val="0"/>
              </w:rPr>
            </w:r>
          </w:p>
        </w:tc>
        <w:tc>
          <w:tcPr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/>
            </w:pPr>
            <w:r>
              <w:rPr>
                <w:rFonts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t xml:space="preserve">Перечень регулярных задач по поддержке системы:</w:t>
            </w:r>
            <w:r/>
          </w:p>
          <w:p>
            <w:pPr>
              <w:pStyle w:val="742"/>
              <w:widowControl w:val="false"/>
              <w:pBdr/>
              <w:spacing w:line="240" w:lineRule="auto"/>
              <w:ind/>
              <w:rPr/>
            </w:pPr>
            <w:r>
              <w:rPr>
                <w:rFonts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t xml:space="preserve">- Ежедневный контроль работоспособности системы;</w:t>
            </w:r>
            <w:r/>
          </w:p>
          <w:p>
            <w:pPr>
              <w:pStyle w:val="742"/>
              <w:widowControl w:val="false"/>
              <w:pBdr/>
              <w:spacing w:line="240" w:lineRule="auto"/>
              <w:ind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t xml:space="preserve">- Ежемесячная проверка и обновление хостовой ОС и совокупности контейнеров Jitsi Meet.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19" w:type="dxa"/>
            <w:textDirection w:val="lrTb"/>
            <w:noWrap w:val="false"/>
          </w:tcPr>
          <w:p>
            <w:pPr>
              <w:pStyle w:val="875"/>
              <w:keepNext w:val="false"/>
              <w:widowControl w:val="false"/>
              <w:numPr>
                <w:ilvl w:val="0"/>
                <w:numId w:val="0"/>
              </w:numPr>
              <w:pBdr/>
              <w:spacing w:after="0" w:before="0" w:line="240" w:lineRule="auto"/>
              <w:ind w:firstLine="0" w:left="0"/>
              <w:jc w:val="left"/>
              <w:outlineLvl w:val="2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  <w:sz w:val="28"/>
              </w:rPr>
            </w:r>
            <w:r>
              <w:rPr>
                <w:rFonts w:eastAsia="Times New Roman"/>
                <w:b w:val="0"/>
              </w:rPr>
            </w:r>
          </w:p>
        </w:tc>
        <w:tc>
          <w:tcPr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1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gridSpan w:val="2"/>
            <w:tcBorders/>
            <w:tcW w:w="7185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персоналу исполнителя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119" w:type="dxa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 w:after="60" w:before="60" w:line="240" w:lineRule="auto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219" w:type="dxa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 w:after="60" w:before="60" w:line="240" w:lineRule="auto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664" w:type="dxa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 w:after="60" w:before="60" w:line="240" w:lineRule="auto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Квалификация персонала исполнителя, привлекаемого к оказанию услуги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Исполнитель должен привлекать к оказанию услуги:</w:t>
            </w:r>
            <w:r>
              <w:rPr>
                <w:sz w:val="24"/>
                <w:szCs w:val="24"/>
              </w:rPr>
            </w:r>
          </w:p>
          <w:p>
            <w:pPr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 w:line="240" w:lineRule="auto"/>
              <w:ind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 xml:space="preserve"> Не менее одного специалиста, прошедших обучение по курсам расширенного администрирования ОС на основ</w:t>
            </w:r>
            <w:r>
              <w:rPr>
                <w:sz w:val="24"/>
                <w:szCs w:val="24"/>
                <w:lang w:val="en-US"/>
              </w:rPr>
              <w:t xml:space="preserve">е Linux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</w:p>
          <w:p>
            <w:pPr>
              <w:pStyle w:val="742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 w:line="240" w:lineRule="auto"/>
              <w:ind/>
              <w:rPr>
                <w:highlight w:val="none"/>
                <w:shd w:val="clear" w:color="auto" w:fill="ffff00"/>
              </w:rPr>
            </w:pPr>
            <w:r>
              <w:rPr>
                <w:shd w:val="clear" w:color="auto" w:fill="ffff00"/>
              </w:rPr>
            </w:r>
            <w:r>
              <w:rPr>
                <w:highlight w:val="none"/>
                <w:shd w:val="clear" w:color="auto" w:fill="ffff00"/>
              </w:rPr>
            </w:r>
          </w:p>
        </w:tc>
        <w:tc>
          <w:tcPr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 w:line="240" w:lineRule="auto"/>
              <w:ind/>
              <w:jc w:val="left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val="ru-RU" w:eastAsia="ru-RU" w:bidi="ar-SA"/>
              </w:rPr>
              <w:t xml:space="preserve">Исполнитель в течение 5 (пяти) рабочих дней, с момента заключения Договора представляет Заказчику сканированные копии документов, подтверждающие компетенцию сотрудников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val="ru-RU" w:eastAsia="ru-RU" w:bidi="ar-SA"/>
              </w:rPr>
            </w:r>
          </w:p>
          <w:p>
            <w:pPr>
              <w:pStyle w:val="742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0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gridSpan w:val="2"/>
            <w:tcBorders/>
            <w:tcW w:w="7185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результатам у</w:t>
            </w:r>
            <w:r>
              <w:rPr>
                <w:b/>
                <w:sz w:val="24"/>
                <w:szCs w:val="24"/>
              </w:rPr>
              <w:t xml:space="preserve">слуг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2119" w:type="dxa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 w:after="60" w:before="60" w:line="240" w:lineRule="auto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219" w:type="dxa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 w:after="60" w:before="60" w:line="240" w:lineRule="auto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664" w:type="dxa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 w:after="60" w:before="60" w:line="240" w:lineRule="auto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1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gridSpan w:val="2"/>
            <w:tcBorders/>
            <w:tcW w:w="7185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Общие требования к результатам услуг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2119" w:type="dxa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 w:after="60" w:before="60" w:line="240" w:lineRule="auto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219" w:type="dxa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 w:after="60" w:before="60" w:line="240" w:lineRule="auto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664" w:type="dxa"/>
            <w:textDirection w:val="lrTb"/>
            <w:noWrap w:val="false"/>
          </w:tcPr>
          <w:p>
            <w:pPr>
              <w:pStyle w:val="742"/>
              <w:keepNext w:val="true"/>
              <w:widowControl w:val="false"/>
              <w:pBdr/>
              <w:spacing w:after="60" w:before="60" w:line="240" w:lineRule="auto"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100"/>
        </w:trPr>
        <w:tc>
          <w:tcPr>
            <w:tcBorders/>
            <w:tcW w:w="838" w:type="dxa"/>
            <w:textDirection w:val="lrTb"/>
            <w:noWrap w:val="false"/>
          </w:tcPr>
          <w:p>
            <w:pPr>
              <w:pStyle w:val="860"/>
              <w:widowControl w:val="false"/>
              <w:numPr>
                <w:ilvl w:val="2"/>
                <w:numId w:val="8"/>
              </w:numPr>
              <w:pBdr/>
              <w:spacing w:after="60" w:before="60" w:line="240" w:lineRule="auto"/>
              <w:ind w:right="57" w:firstLine="0" w:left="57"/>
              <w:contextualSpacing w:val="true"/>
              <w:jc w:val="center"/>
              <w:rPr/>
            </w:pPr>
            <w:r/>
            <w:r/>
          </w:p>
        </w:tc>
        <w:tc>
          <w:tcPr>
            <w:tcBorders/>
            <w:tcW w:w="426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оказания услуг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916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года оказана техническая поддержка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19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spacing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19" w:type="dxa"/>
            <w:textDirection w:val="lrTb"/>
            <w:noWrap w:val="false"/>
          </w:tcPr>
          <w:p>
            <w:pPr>
              <w:pStyle w:val="875"/>
              <w:keepNext w:val="false"/>
              <w:widowControl w:val="false"/>
              <w:numPr>
                <w:ilvl w:val="0"/>
                <w:numId w:val="0"/>
              </w:numPr>
              <w:pBdr/>
              <w:spacing w:after="0" w:before="0" w:line="240" w:lineRule="auto"/>
              <w:ind w:firstLine="0" w:left="0"/>
              <w:jc w:val="left"/>
              <w:outlineLvl w:val="2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  <w:sz w:val="28"/>
              </w:rPr>
            </w:r>
            <w:r>
              <w:rPr>
                <w:rFonts w:eastAsia="Times New Roman"/>
                <w:b w:val="0"/>
              </w:rPr>
            </w:r>
          </w:p>
        </w:tc>
        <w:tc>
          <w:tcPr>
            <w:tcBorders/>
            <w:tcW w:w="2664" w:type="dxa"/>
            <w:textDirection w:val="lrTb"/>
            <w:noWrap w:val="false"/>
          </w:tcPr>
          <w:p>
            <w:pPr>
              <w:pStyle w:val="742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after="0" w:before="60"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pStyle w:val="742"/>
        <w:widowControl w:val="false"/>
        <w:pBdr/>
        <w:spacing w:after="0" w:before="0" w:line="240" w:lineRule="auto"/>
        <w:ind w:firstLine="0"/>
        <w:jc w:val="left"/>
        <w:rPr/>
      </w:pPr>
      <w:r/>
      <w:r/>
    </w:p>
    <w:sectPr>
      <w:headerReference w:type="default" r:id="rId12"/>
      <w:headerReference w:type="first" r:id="rId13"/>
      <w:footnotePr/>
      <w:endnotePr/>
      <w:type w:val="nextPage"/>
      <w:pgSz w:h="11906" w:orient="landscape" w:w="16838"/>
      <w:pgMar w:top="851" w:right="567" w:bottom="851" w:left="992" w:header="680" w:footer="0" w:gutter="0"/>
      <w:cols w:num="1" w:sep="0" w:space="1701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Garamond">
    <w:panose1 w:val="02020603050405020304"/>
  </w:font>
  <w:font w:name="Verdana">
    <w:panose1 w:val="020B0604030504040204"/>
  </w:font>
  <w:font w:name="Calibri Light (Заголовки)">
    <w:panose1 w:val="020F0502020204030204"/>
  </w:font>
  <w:font w:name="Wingdings">
    <w:panose1 w:val="05010000000000000000"/>
  </w:font>
  <w:font w:name="Liberation Sans">
    <w:panose1 w:val="020B060402020202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Tahoma">
    <w:panose1 w:val="020B0604030504040204"/>
  </w:font>
  <w:font w:name="Courier New">
    <w:panose1 w:val="02070309020205020404"/>
  </w:font>
  <w:font w:name="Lohit Devanagari">
    <w:panose1 w:val="020B0600000000000000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4"/>
      <w:pBdr/>
      <w:spacing/>
      <w:ind/>
      <w:jc w:val="center"/>
      <w:rPr>
        <w:lang w:val="ru-RU"/>
      </w:rPr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>
      <w:rPr>
        <w:lang w:val="ru-RU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4"/>
      <w:pBdr/>
      <w:spacing/>
      <w:ind/>
      <w:rPr>
        <w:lang w:val="ru-RU"/>
      </w:rPr>
    </w:pPr>
    <w:r>
      <w:rPr>
        <w:lang w:val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834"/>
                            <w:pBdr/>
                            <w:spacing/>
                            <w:ind/>
                            <w:rPr/>
                          </w:pPr>
                          <w:r>
                            <w:rPr>
                              <w:rStyle w:val="781"/>
                              <w:color w:val="000000"/>
                              <w:lang w:val="ru-RU"/>
                            </w:rPr>
                            <w:fldChar w:fldCharType="begin"/>
                          </w:r>
                          <w:r>
                            <w:rPr>
                              <w:rStyle w:val="781"/>
                              <w:color w:val="000000"/>
                              <w:lang w:val="ru-RU"/>
                            </w:rPr>
                            <w:instrText xml:space="preserve"> PAGE </w:instrText>
                          </w:r>
                          <w:r>
                            <w:rPr>
                              <w:rStyle w:val="781"/>
                              <w:color w:val="000000"/>
                              <w:lang w:val="ru-RU"/>
                            </w:rPr>
                            <w:fldChar w:fldCharType="separate"/>
                          </w:r>
                          <w:r>
                            <w:rPr>
                              <w:rStyle w:val="781"/>
                              <w:color w:val="000000"/>
                              <w:lang w:val="ru-RU"/>
                            </w:rPr>
                            <w:t xml:space="preserve">0</w:t>
                          </w:r>
                          <w:r>
                            <w:rPr>
                              <w:rStyle w:val="781"/>
                              <w:color w:val="000000"/>
                              <w:lang w:val="ru-RU"/>
                            </w:rPr>
                            <w:fldChar w:fldCharType="end"/>
                          </w:r>
                          <w:r>
                            <w:rPr>
                              <w:rStyle w:val="781"/>
                              <w:color w:val="000000"/>
                              <w:lang w:val="ru-RU"/>
                            </w:rPr>
                            <w:fldChar w:fldCharType="begin"/>
                          </w:r>
                          <w:r>
                            <w:rPr>
                              <w:rStyle w:val="781"/>
                              <w:color w:val="000000"/>
                              <w:lang w:val="ru-RU"/>
                            </w:rPr>
                            <w:instrText xml:space="preserve"> PAGE </w:instrText>
                          </w:r>
                          <w:r>
                            <w:rPr>
                              <w:rStyle w:val="781"/>
                              <w:color w:val="000000"/>
                              <w:lang w:val="ru-RU"/>
                            </w:rPr>
                            <w:fldChar w:fldCharType="separate"/>
                          </w:r>
                          <w:r>
                            <w:rPr>
                              <w:rStyle w:val="781"/>
                              <w:color w:val="000000"/>
                              <w:lang w:val="ru-RU"/>
                            </w:rPr>
                            <w:t xml:space="preserve">0</w:t>
                          </w:r>
                          <w:r>
                            <w:rPr>
                              <w:rStyle w:val="781"/>
                              <w:color w:val="000000"/>
                              <w:lang w:val="ru-RU"/>
                            </w:rPr>
                            <w:fldChar w:fldCharType="end"/>
                          </w:r>
                          <w:r>
                            <w:rPr>
                              <w:rStyle w:val="781"/>
                              <w:color w:val="000000"/>
                              <w:lang w:val="ru-RU"/>
                            </w:rPr>
                            <w:fldChar w:fldCharType="begin"/>
                          </w:r>
                          <w:r>
                            <w:rPr>
                              <w:rStyle w:val="781"/>
                              <w:color w:val="000000"/>
                              <w:lang w:val="ru-RU"/>
                            </w:rPr>
                            <w:instrText xml:space="preserve"> PAGE </w:instrText>
                          </w:r>
                          <w:r>
                            <w:rPr>
                              <w:rStyle w:val="781"/>
                              <w:color w:val="000000"/>
                              <w:lang w:val="ru-RU"/>
                            </w:rPr>
                            <w:fldChar w:fldCharType="separate"/>
                          </w:r>
                          <w:r>
                            <w:rPr>
                              <w:rStyle w:val="781"/>
                              <w:color w:val="000000"/>
                              <w:lang w:val="ru-RU"/>
                            </w:rPr>
                            <w:t xml:space="preserve">0</w:t>
                          </w:r>
                          <w:r>
                            <w:rPr>
                              <w:rStyle w:val="781"/>
                              <w:color w:val="000000"/>
                              <w:lang w:val="ru-RU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834"/>
                      <w:pBdr/>
                      <w:spacing/>
                      <w:ind/>
                      <w:rPr/>
                    </w:pPr>
                    <w:r>
                      <w:rPr>
                        <w:rStyle w:val="781"/>
                        <w:color w:val="000000"/>
                        <w:lang w:val="ru-RU"/>
                      </w:rPr>
                      <w:fldChar w:fldCharType="begin"/>
                    </w:r>
                    <w:r>
                      <w:rPr>
                        <w:rStyle w:val="781"/>
                        <w:color w:val="000000"/>
                        <w:lang w:val="ru-RU"/>
                      </w:rPr>
                      <w:instrText xml:space="preserve"> PAGE </w:instrText>
                    </w:r>
                    <w:r>
                      <w:rPr>
                        <w:rStyle w:val="781"/>
                        <w:color w:val="000000"/>
                        <w:lang w:val="ru-RU"/>
                      </w:rPr>
                      <w:fldChar w:fldCharType="separate"/>
                    </w:r>
                    <w:r>
                      <w:rPr>
                        <w:rStyle w:val="781"/>
                        <w:color w:val="000000"/>
                        <w:lang w:val="ru-RU"/>
                      </w:rPr>
                      <w:t xml:space="preserve">0</w:t>
                    </w:r>
                    <w:r>
                      <w:rPr>
                        <w:rStyle w:val="781"/>
                        <w:color w:val="000000"/>
                        <w:lang w:val="ru-RU"/>
                      </w:rPr>
                      <w:fldChar w:fldCharType="end"/>
                    </w:r>
                    <w:r>
                      <w:rPr>
                        <w:rStyle w:val="781"/>
                        <w:color w:val="000000"/>
                        <w:lang w:val="ru-RU"/>
                      </w:rPr>
                      <w:fldChar w:fldCharType="begin"/>
                    </w:r>
                    <w:r>
                      <w:rPr>
                        <w:rStyle w:val="781"/>
                        <w:color w:val="000000"/>
                        <w:lang w:val="ru-RU"/>
                      </w:rPr>
                      <w:instrText xml:space="preserve"> PAGE </w:instrText>
                    </w:r>
                    <w:r>
                      <w:rPr>
                        <w:rStyle w:val="781"/>
                        <w:color w:val="000000"/>
                        <w:lang w:val="ru-RU"/>
                      </w:rPr>
                      <w:fldChar w:fldCharType="separate"/>
                    </w:r>
                    <w:r>
                      <w:rPr>
                        <w:rStyle w:val="781"/>
                        <w:color w:val="000000"/>
                        <w:lang w:val="ru-RU"/>
                      </w:rPr>
                      <w:t xml:space="preserve">0</w:t>
                    </w:r>
                    <w:r>
                      <w:rPr>
                        <w:rStyle w:val="781"/>
                        <w:color w:val="000000"/>
                        <w:lang w:val="ru-RU"/>
                      </w:rPr>
                      <w:fldChar w:fldCharType="end"/>
                    </w:r>
                    <w:r>
                      <w:rPr>
                        <w:rStyle w:val="781"/>
                        <w:color w:val="000000"/>
                        <w:lang w:val="ru-RU"/>
                      </w:rPr>
                      <w:fldChar w:fldCharType="begin"/>
                    </w:r>
                    <w:r>
                      <w:rPr>
                        <w:rStyle w:val="781"/>
                        <w:color w:val="000000"/>
                        <w:lang w:val="ru-RU"/>
                      </w:rPr>
                      <w:instrText xml:space="preserve"> PAGE </w:instrText>
                    </w:r>
                    <w:r>
                      <w:rPr>
                        <w:rStyle w:val="781"/>
                        <w:color w:val="000000"/>
                        <w:lang w:val="ru-RU"/>
                      </w:rPr>
                      <w:fldChar w:fldCharType="separate"/>
                    </w:r>
                    <w:r>
                      <w:rPr>
                        <w:rStyle w:val="781"/>
                        <w:color w:val="000000"/>
                        <w:lang w:val="ru-RU"/>
                      </w:rPr>
                      <w:t xml:space="preserve">0</w:t>
                    </w:r>
                    <w:r>
                      <w:rPr>
                        <w:rStyle w:val="781"/>
                        <w:color w:val="000000"/>
                        <w:lang w:val="ru-RU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lang w:val="ru-RU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4"/>
      <w:pBdr/>
      <w:spacing/>
      <w:ind/>
      <w:jc w:val="center"/>
      <w:rPr>
        <w:lang w:val="ru-RU"/>
      </w:rPr>
    </w:pPr>
    <w:r>
      <w:rPr>
        <w:lang w:val="ru-RU"/>
      </w:rPr>
    </w:r>
    <w:r>
      <w:rPr>
        <w:lang w:val="ru-RU"/>
      </w:rPr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4"/>
      <w:pBdr/>
      <w:spacing/>
      <w:ind/>
      <w:jc w:val="center"/>
      <w:rPr>
        <w:lang w:val="ru-RU"/>
      </w:rPr>
    </w:pPr>
    <w:r>
      <w:fldChar w:fldCharType="begin"/>
    </w:r>
    <w:r>
      <w:instrText xml:space="preserve"> PAGE </w:instrText>
    </w:r>
    <w:r>
      <w:fldChar w:fldCharType="separate"/>
    </w:r>
    <w:r>
      <w:t xml:space="preserve">7</w:t>
    </w:r>
    <w:r>
      <w:fldChar w:fldCharType="end"/>
    </w:r>
    <w:r>
      <w:rPr>
        <w:lang w:val="ru-RU"/>
      </w:rPr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4"/>
      <w:pBdr/>
      <w:spacing/>
      <w:ind/>
      <w:jc w:val="center"/>
      <w:rPr>
        <w:lang w:val="ru-RU"/>
      </w:rPr>
    </w:pPr>
    <w:r>
      <w:rPr>
        <w:lang w:val="ru-RU"/>
      </w:rPr>
    </w:r>
    <w:r>
      <w:rPr>
        <w:lang w:val="ru-RU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826"/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57"/>
        </w:tabs>
        <w:spacing/>
        <w:ind w:firstLine="0" w:left="0"/>
      </w:pPr>
      <w:pStyle w:val="827"/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357"/>
        </w:tabs>
        <w:spacing/>
        <w:ind w:firstLine="0" w:left="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57"/>
        </w:tabs>
        <w:spacing/>
        <w:ind w:firstLine="0" w:left="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firstLine="0" w:left="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57"/>
        </w:tabs>
        <w:spacing/>
        <w:ind w:firstLine="0" w:left="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7"/>
        </w:tabs>
        <w:spacing/>
        <w:ind w:firstLine="0" w:left="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57"/>
        </w:tabs>
        <w:spacing/>
        <w:ind w:firstLine="0" w:left="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357"/>
        </w:tabs>
        <w:spacing/>
        <w:ind w:firstLine="0" w:left="0"/>
      </w:pPr>
      <w:rPr/>
      <w:start w:val="1"/>
      <w:suff w:val="tab"/>
    </w:lvl>
  </w:abstractNum>
  <w:abstractNum w:abstractNumId="1">
    <w:lvl w:ilvl="0">
      <w:isLgl w:val="false"/>
      <w:lvlJc w:val="left"/>
      <w:lvlText w:val="-"/>
      <w:numFmt w:val="bullet"/>
      <w:pPr>
        <w:pBdr/>
        <w:tabs>
          <w:tab w:val="num" w:leader="none" w:pos="0"/>
        </w:tabs>
        <w:spacing/>
        <w:ind w:hanging="360" w:left="-207"/>
      </w:pPr>
      <w:pStyle w:val="868"/>
      <w:rPr>
        <w:rFonts w:hint="default" w:ascii="Times New Roman" w:hAnsi="Times New Roman" w:cs="Times New Roman"/>
      </w:rPr>
      <w:start w:val="4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513"/>
        </w:tabs>
        <w:spacing/>
        <w:ind w:hanging="360" w:left="513"/>
      </w:pPr>
      <w:pStyle w:val="869"/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1233"/>
        </w:tabs>
        <w:spacing/>
        <w:ind w:hanging="360" w:left="1233"/>
      </w:pPr>
      <w:pStyle w:val="867"/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1953"/>
        </w:tabs>
        <w:spacing/>
        <w:ind w:hanging="360" w:left="1953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2673"/>
        </w:tabs>
        <w:spacing/>
        <w:ind w:hanging="360" w:left="2673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3393"/>
        </w:tabs>
        <w:spacing/>
        <w:ind w:hanging="360" w:left="3393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4113"/>
        </w:tabs>
        <w:spacing/>
        <w:ind w:hanging="360" w:left="4113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4833"/>
        </w:tabs>
        <w:spacing/>
        <w:ind w:hanging="360" w:left="4833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5553"/>
        </w:tabs>
        <w:spacing/>
        <w:ind w:hanging="360" w:left="5553"/>
      </w:pPr>
      <w:rPr>
        <w:rFonts w:hint="default" w:ascii="Wingdings" w:hAnsi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5038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432"/>
      </w:pPr>
      <w:rPr>
        <w:b/>
        <w:bCs/>
        <w:i w:val="0"/>
        <w:iCs/>
        <w:sz w:val="24"/>
        <w:szCs w:val="24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1224"/>
      </w:pPr>
      <w:pStyle w:val="745"/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1134" w:left="1134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1134" w:left="113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1134" w:left="1134"/>
      </w:pPr>
      <w:rPr/>
      <w:start w:val="1"/>
      <w:suff w:val="tab"/>
    </w:lvl>
    <w:lvl w:ilvl="3">
      <w:isLgl w:val="false"/>
      <w:lvlJc w:val="left"/>
      <w:lvlText w:val="(%4)"/>
      <w:numFmt w:val="russianLower"/>
      <w:pPr>
        <w:pBdr/>
        <w:tabs>
          <w:tab w:val="num" w:leader="none" w:pos="0"/>
        </w:tabs>
        <w:spacing/>
        <w:ind w:hanging="567" w:left="1985"/>
      </w:pPr>
      <w:pStyle w:val="878"/>
      <w:rPr/>
      <w:start w:val="1"/>
      <w:suff w:val="tab"/>
    </w:lvl>
    <w:lvl w:ilvl="4">
      <w:isLgl w:val="false"/>
      <w:lvlJc w:val="left"/>
      <w:lvlText w:val="–"/>
      <w:numFmt w:val="bullet"/>
      <w:pPr>
        <w:pBdr/>
        <w:tabs>
          <w:tab w:val="num" w:leader="none" w:pos="0"/>
        </w:tabs>
        <w:spacing/>
        <w:ind w:hanging="567" w:left="2268"/>
      </w:pPr>
      <w:pStyle w:val="879"/>
      <w:rPr>
        <w:rFonts w:hint="default" w:ascii="Times New Roman" w:hAnsi="Times New Roman" w:cs="Times New Roman"/>
      </w:rPr>
      <w:start w:val="1"/>
      <w:suff w:val="tab"/>
    </w:lvl>
    <w:lvl w:ilvl="5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1134"/>
      </w:pPr>
      <w:pStyle w:val="882"/>
      <w:rPr/>
      <w:start w:val="1"/>
      <w:suff w:val="nothing"/>
    </w:lvl>
    <w:lvl w:ilvl="6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1701"/>
      </w:pPr>
      <w:pStyle w:val="880"/>
      <w:rPr/>
      <w:start w:val="1"/>
      <w:suff w:val="nothing"/>
    </w:lvl>
    <w:lvl w:ilvl="7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pStyle w:val="881"/>
      <w:rPr/>
      <w:start w:val="1"/>
      <w:suff w:val="nothing"/>
    </w:lvl>
    <w:lvl w:ilvl="8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1134"/>
      </w:pPr>
      <w:rPr/>
      <w:start w:val="1"/>
      <w:suff w:val="nothing"/>
    </w:lvl>
  </w:abstractNum>
  <w:abstractNum w:abstractNumId="4">
    <w:lvl w:ilvl="0">
      <w:isLgl w:val="false"/>
      <w:lvlJc w:val="left"/>
      <w:lvlText w:val="1.%1"/>
      <w:numFmt w:val="decimal"/>
      <w:pPr>
        <w:pBdr/>
        <w:tabs>
          <w:tab w:val="num" w:leader="none" w:pos="0"/>
        </w:tabs>
        <w:spacing/>
        <w:ind w:hanging="360" w:left="1429"/>
      </w:pPr>
      <w:pStyle w:val="885"/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214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86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358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430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502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74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646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7189"/>
      </w:pPr>
      <w:rPr/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792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6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792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7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>
        <w:b/>
        <w:bCs w:val="0"/>
        <w:sz w:val="24"/>
        <w:szCs w:val="24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1142"/>
      </w:pPr>
      <w:rPr>
        <w:b w:val="0"/>
        <w:bCs/>
        <w:sz w:val="24"/>
        <w:szCs w:val="24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1072"/>
      </w:pPr>
      <w:rPr>
        <w:sz w:val="24"/>
        <w:szCs w:val="24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8">
    <w:lvl w:ilvl="0">
      <w:isLgl w:val="false"/>
      <w:lvlJc w:val="left"/>
      <w:lvlText w:val="·"/>
      <w:numFmt w:val="bullet"/>
      <w:pPr>
        <w:pBdr/>
        <w:tabs>
          <w:tab w:val="num" w:leader="none" w:pos="0"/>
        </w:tabs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tabs>
          <w:tab w:val="num" w:leader="none" w:pos="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tabs>
          <w:tab w:val="num" w:leader="none" w:pos="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tabs>
          <w:tab w:val="num" w:leader="none" w:pos="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tabs>
          <w:tab w:val="num" w:leader="none" w:pos="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tabs>
          <w:tab w:val="num" w:leader="none" w:pos="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9">
    <w:lvl w:ilvl="0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Lohit Devanagari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">
    <w:name w:val="Table Grid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42" w:default="1">
    <w:name w:val="Normal"/>
    <w:qFormat/>
    <w:pPr>
      <w:widowControl w:val="true"/>
      <w:pBdr/>
      <w:bidi w:val="false"/>
      <w:spacing w:after="0" w:before="0"/>
      <w:ind/>
      <w:jc w:val="left"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743">
    <w:name w:val="Heading 1"/>
    <w:basedOn w:val="745"/>
    <w:qFormat/>
    <w:pPr>
      <w:pBdr/>
      <w:spacing/>
      <w:ind/>
      <w:outlineLvl w:val="0"/>
    </w:pPr>
    <w:rPr>
      <w:sz w:val="28"/>
      <w:szCs w:val="28"/>
    </w:rPr>
  </w:style>
  <w:style w:type="paragraph" w:styleId="744">
    <w:name w:val="Heading 2"/>
    <w:basedOn w:val="746"/>
    <w:qFormat/>
    <w:pPr>
      <w:pBdr/>
      <w:spacing/>
      <w:ind/>
      <w:outlineLvl w:val="1"/>
    </w:pPr>
  </w:style>
  <w:style w:type="paragraph" w:styleId="745">
    <w:name w:val="Heading 3"/>
    <w:basedOn w:val="742"/>
    <w:qFormat/>
    <w:pPr>
      <w:keepNext w:val="true"/>
      <w:numPr>
        <w:ilvl w:val="2"/>
        <w:numId w:val="3"/>
      </w:numPr>
      <w:pBdr/>
      <w:spacing w:after="60" w:before="120"/>
      <w:ind/>
      <w:outlineLvl w:val="2"/>
    </w:pPr>
    <w:rPr>
      <w:rFonts w:eastAsia="Calibri"/>
      <w:b/>
      <w:sz w:val="24"/>
      <w:szCs w:val="24"/>
    </w:rPr>
  </w:style>
  <w:style w:type="paragraph" w:styleId="746">
    <w:name w:val="Heading 4"/>
    <w:basedOn w:val="745"/>
    <w:qFormat/>
    <w:pPr>
      <w:pBdr/>
      <w:spacing/>
      <w:ind/>
      <w:outlineLvl w:val="3"/>
    </w:pPr>
    <w:rPr>
      <w:bCs/>
    </w:rPr>
  </w:style>
  <w:style w:type="paragraph" w:styleId="747">
    <w:name w:val="Heading 5"/>
    <w:basedOn w:val="742"/>
    <w:uiPriority w:val="9"/>
    <w:qFormat/>
    <w:pPr>
      <w:pBdr/>
      <w:spacing w:after="60" w:before="240"/>
      <w:ind/>
      <w:outlineLvl w:val="4"/>
    </w:pPr>
    <w:rPr>
      <w:b/>
      <w:bCs/>
      <w:i/>
      <w:iCs/>
      <w:sz w:val="26"/>
      <w:szCs w:val="26"/>
    </w:rPr>
  </w:style>
  <w:style w:type="paragraph" w:styleId="748">
    <w:name w:val="Heading 6"/>
    <w:basedOn w:val="742"/>
    <w:uiPriority w:val="9"/>
    <w:qFormat/>
    <w:pPr>
      <w:keepNext w:val="true"/>
      <w:keepLines w:val="true"/>
      <w:pBdr/>
      <w:spacing w:after="0" w:before="200"/>
      <w:ind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49">
    <w:name w:val="Heading 7"/>
    <w:basedOn w:val="742"/>
    <w:uiPriority w:val="9"/>
    <w:qFormat/>
    <w:pPr>
      <w:keepNext w:val="true"/>
      <w:keepLines w:val="true"/>
      <w:pBdr/>
      <w:spacing w:after="0" w:before="200"/>
      <w:ind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50">
    <w:name w:val="Heading 8"/>
    <w:basedOn w:val="742"/>
    <w:uiPriority w:val="9"/>
    <w:qFormat/>
    <w:pPr>
      <w:keepNext w:val="true"/>
      <w:keepLines w:val="true"/>
      <w:pBdr/>
      <w:spacing w:after="0" w:before="200"/>
      <w:ind/>
      <w:outlineLvl w:val="7"/>
    </w:pPr>
    <w:rPr>
      <w:rFonts w:ascii="Cambria" w:hAnsi="Cambria"/>
      <w:color w:val="4f81bd"/>
      <w:sz w:val="20"/>
      <w:szCs w:val="20"/>
    </w:rPr>
  </w:style>
  <w:style w:type="paragraph" w:styleId="751">
    <w:name w:val="Heading 9"/>
    <w:basedOn w:val="742"/>
    <w:uiPriority w:val="9"/>
    <w:qFormat/>
    <w:pPr>
      <w:pBdr/>
      <w:spacing w:after="60" w:before="240"/>
      <w:ind/>
      <w:outlineLvl w:val="8"/>
    </w:pPr>
    <w:rPr>
      <w:rFonts w:ascii="Arial" w:hAnsi="Arial"/>
      <w:sz w:val="22"/>
      <w:szCs w:val="22"/>
    </w:rPr>
  </w:style>
  <w:style w:type="character" w:styleId="752">
    <w:name w:val="Emphasis"/>
    <w:basedOn w:val="780"/>
    <w:uiPriority w:val="20"/>
    <w:qFormat/>
    <w:pPr>
      <w:pBdr/>
      <w:spacing/>
      <w:ind/>
    </w:pPr>
    <w:rPr>
      <w:i/>
      <w:iCs/>
    </w:rPr>
  </w:style>
  <w:style w:type="character" w:styleId="753">
    <w:name w:val="Символ сноски"/>
    <w:basedOn w:val="780"/>
    <w:qFormat/>
    <w:pPr>
      <w:pBdr/>
      <w:spacing/>
      <w:ind/>
    </w:pPr>
    <w:rPr>
      <w:vertAlign w:val="superscript"/>
    </w:rPr>
  </w:style>
  <w:style w:type="character" w:styleId="754">
    <w:name w:val="footnote reference"/>
    <w:pPr>
      <w:pBdr/>
      <w:spacing/>
      <w:ind/>
    </w:pPr>
    <w:rPr>
      <w:vertAlign w:val="superscript"/>
    </w:rPr>
  </w:style>
  <w:style w:type="character" w:styleId="755">
    <w:name w:val="Символ концевой сноски"/>
    <w:basedOn w:val="780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56">
    <w:name w:val="endnote reference"/>
    <w:pPr>
      <w:pBdr/>
      <w:spacing/>
      <w:ind/>
    </w:pPr>
    <w:rPr>
      <w:vertAlign w:val="superscript"/>
    </w:rPr>
  </w:style>
  <w:style w:type="character" w:styleId="757">
    <w:name w:val="Hyperlink"/>
    <w:basedOn w:val="780"/>
    <w:uiPriority w:val="99"/>
    <w:pPr>
      <w:pBdr/>
      <w:spacing/>
      <w:ind/>
    </w:pPr>
    <w:rPr>
      <w:color w:val="0000ff"/>
      <w:u w:val="single"/>
    </w:rPr>
  </w:style>
  <w:style w:type="character" w:styleId="758">
    <w:name w:val="FollowedHyperlink"/>
    <w:basedOn w:val="78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59">
    <w:name w:val="Placeholder Text"/>
    <w:basedOn w:val="780"/>
    <w:uiPriority w:val="99"/>
    <w:semiHidden/>
    <w:qFormat/>
    <w:pPr>
      <w:pBdr/>
      <w:spacing/>
      <w:ind/>
    </w:pPr>
    <w:rPr>
      <w:color w:val="666666"/>
    </w:rPr>
  </w:style>
  <w:style w:type="character" w:styleId="760">
    <w:name w:val="Heading 1 Char"/>
    <w:basedOn w:val="780"/>
    <w:uiPriority w:val="9"/>
    <w:qFormat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61">
    <w:name w:val="Heading 2 Char"/>
    <w:basedOn w:val="780"/>
    <w:uiPriority w:val="9"/>
    <w:qFormat/>
    <w:pPr>
      <w:pBdr/>
      <w:spacing/>
      <w:ind/>
    </w:pPr>
    <w:rPr>
      <w:rFonts w:ascii="Arial" w:hAnsi="Arial" w:eastAsia="Arial" w:cs="Arial"/>
      <w:sz w:val="34"/>
    </w:rPr>
  </w:style>
  <w:style w:type="character" w:styleId="762">
    <w:name w:val="Heading 3 Char"/>
    <w:basedOn w:val="780"/>
    <w:uiPriority w:val="9"/>
    <w:qFormat/>
    <w:pPr>
      <w:pBdr/>
      <w:spacing/>
      <w:ind/>
    </w:pPr>
    <w:rPr>
      <w:rFonts w:ascii="Arial" w:hAnsi="Arial" w:eastAsia="Arial" w:cs="Arial"/>
      <w:sz w:val="30"/>
      <w:szCs w:val="30"/>
    </w:rPr>
  </w:style>
  <w:style w:type="character" w:styleId="763">
    <w:name w:val="Heading 4 Char"/>
    <w:basedOn w:val="780"/>
    <w:uiPriority w:val="9"/>
    <w:qFormat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character" w:styleId="764">
    <w:name w:val="Heading 5 Char"/>
    <w:basedOn w:val="780"/>
    <w:uiPriority w:val="9"/>
    <w:qFormat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character" w:styleId="765">
    <w:name w:val="Heading 6 Char"/>
    <w:basedOn w:val="780"/>
    <w:uiPriority w:val="9"/>
    <w:qFormat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character" w:styleId="766">
    <w:name w:val="Heading 7 Char"/>
    <w:basedOn w:val="780"/>
    <w:uiPriority w:val="9"/>
    <w:qFormat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7">
    <w:name w:val="Heading 8 Char"/>
    <w:basedOn w:val="780"/>
    <w:uiPriority w:val="9"/>
    <w:qFormat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character" w:styleId="768">
    <w:name w:val="Heading 9 Char"/>
    <w:basedOn w:val="780"/>
    <w:uiPriority w:val="9"/>
    <w:qFormat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character" w:styleId="769">
    <w:name w:val="Title Char"/>
    <w:basedOn w:val="780"/>
    <w:uiPriority w:val="10"/>
    <w:qFormat/>
    <w:pPr>
      <w:pBdr/>
      <w:spacing/>
      <w:ind/>
    </w:pPr>
    <w:rPr>
      <w:sz w:val="48"/>
      <w:szCs w:val="48"/>
    </w:rPr>
  </w:style>
  <w:style w:type="character" w:styleId="770">
    <w:name w:val="Subtitle Char"/>
    <w:basedOn w:val="780"/>
    <w:uiPriority w:val="11"/>
    <w:qFormat/>
    <w:pPr>
      <w:pBdr/>
      <w:spacing/>
      <w:ind/>
    </w:pPr>
    <w:rPr>
      <w:sz w:val="24"/>
      <w:szCs w:val="24"/>
    </w:rPr>
  </w:style>
  <w:style w:type="character" w:styleId="771">
    <w:name w:val="Quote Char"/>
    <w:uiPriority w:val="29"/>
    <w:qFormat/>
    <w:pPr>
      <w:pBdr/>
      <w:spacing/>
      <w:ind/>
    </w:pPr>
    <w:rPr>
      <w:i/>
    </w:rPr>
  </w:style>
  <w:style w:type="character" w:styleId="772">
    <w:name w:val="Intense Quote Char"/>
    <w:uiPriority w:val="30"/>
    <w:qFormat/>
    <w:pPr>
      <w:pBdr/>
      <w:spacing/>
      <w:ind/>
    </w:pPr>
    <w:rPr>
      <w:i/>
    </w:rPr>
  </w:style>
  <w:style w:type="character" w:styleId="773">
    <w:name w:val="Header Char"/>
    <w:basedOn w:val="780"/>
    <w:uiPriority w:val="99"/>
    <w:qFormat/>
    <w:pPr>
      <w:pBdr/>
      <w:spacing/>
      <w:ind/>
    </w:pPr>
  </w:style>
  <w:style w:type="character" w:styleId="774">
    <w:name w:val="Footer Char"/>
    <w:basedOn w:val="780"/>
    <w:uiPriority w:val="99"/>
    <w:qFormat/>
    <w:pPr>
      <w:pBdr/>
      <w:spacing/>
      <w:ind/>
    </w:pPr>
  </w:style>
  <w:style w:type="character" w:styleId="775">
    <w:name w:val="Caption Char"/>
    <w:uiPriority w:val="99"/>
    <w:qFormat/>
    <w:pPr>
      <w:pBdr/>
      <w:spacing/>
      <w:ind/>
    </w:pPr>
  </w:style>
  <w:style w:type="character" w:styleId="776">
    <w:name w:val="Footnote Text Char"/>
    <w:uiPriority w:val="99"/>
    <w:qFormat/>
    <w:pPr>
      <w:pBdr/>
      <w:spacing/>
      <w:ind/>
    </w:pPr>
    <w:rPr>
      <w:sz w:val="18"/>
    </w:rPr>
  </w:style>
  <w:style w:type="character" w:styleId="777">
    <w:name w:val="Footnote Characters"/>
    <w:qFormat/>
    <w:pPr>
      <w:pBdr/>
      <w:spacing/>
      <w:ind/>
    </w:pPr>
    <w:rPr>
      <w:vertAlign w:val="superscript"/>
    </w:rPr>
  </w:style>
  <w:style w:type="character" w:styleId="778">
    <w:name w:val="Endnote Text Char"/>
    <w:uiPriority w:val="99"/>
    <w:qFormat/>
    <w:pPr>
      <w:pBdr/>
      <w:spacing/>
      <w:ind/>
    </w:pPr>
    <w:rPr>
      <w:sz w:val="20"/>
    </w:rPr>
  </w:style>
  <w:style w:type="character" w:styleId="779">
    <w:name w:val="Endnote Characters"/>
    <w:basedOn w:val="780"/>
    <w:qFormat/>
    <w:pPr>
      <w:pBdr/>
      <w:spacing/>
      <w:ind/>
    </w:pPr>
    <w:rPr>
      <w:vertAlign w:val="superscript"/>
    </w:rPr>
  </w:style>
  <w:style w:type="character" w:styleId="780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781">
    <w:name w:val="page number"/>
    <w:basedOn w:val="780"/>
    <w:qFormat/>
    <w:pPr>
      <w:pBdr/>
      <w:spacing/>
      <w:ind/>
    </w:pPr>
  </w:style>
  <w:style w:type="character" w:styleId="782">
    <w:name w:val="annotation reference"/>
    <w:semiHidden/>
    <w:qFormat/>
    <w:pPr>
      <w:pBdr/>
      <w:spacing/>
      <w:ind/>
    </w:pPr>
    <w:rPr>
      <w:sz w:val="16"/>
      <w:szCs w:val="16"/>
    </w:rPr>
  </w:style>
  <w:style w:type="character" w:styleId="783">
    <w:name w:val="Strong"/>
    <w:uiPriority w:val="22"/>
    <w:qFormat/>
    <w:pPr>
      <w:pBdr/>
      <w:spacing/>
      <w:ind/>
    </w:pPr>
    <w:rPr>
      <w:b/>
      <w:bCs/>
    </w:rPr>
  </w:style>
  <w:style w:type="character" w:styleId="784" w:customStyle="1">
    <w:name w:val="Заголовок 6 Знак"/>
    <w:uiPriority w:val="9"/>
    <w:qFormat/>
    <w:pPr>
      <w:pBdr/>
      <w:spacing/>
      <w:ind/>
    </w:pPr>
    <w:rPr>
      <w:rFonts w:ascii="Cambria" w:hAnsi="Cambria"/>
      <w:i/>
      <w:iCs/>
      <w:color w:val="243f60"/>
    </w:rPr>
  </w:style>
  <w:style w:type="character" w:styleId="785" w:customStyle="1">
    <w:name w:val="Заголовок 7 Знак"/>
    <w:uiPriority w:val="9"/>
    <w:qFormat/>
    <w:pPr>
      <w:pBdr/>
      <w:spacing/>
      <w:ind/>
    </w:pPr>
    <w:rPr>
      <w:rFonts w:ascii="Cambria" w:hAnsi="Cambria"/>
      <w:i/>
      <w:iCs/>
      <w:color w:val="404040"/>
    </w:rPr>
  </w:style>
  <w:style w:type="character" w:styleId="786" w:customStyle="1">
    <w:name w:val="Заголовок 8 Знак"/>
    <w:uiPriority w:val="9"/>
    <w:qFormat/>
    <w:pPr>
      <w:pBdr/>
      <w:spacing/>
      <w:ind/>
    </w:pPr>
    <w:rPr>
      <w:rFonts w:ascii="Cambria" w:hAnsi="Cambria"/>
      <w:color w:val="4f81bd"/>
    </w:rPr>
  </w:style>
  <w:style w:type="character" w:styleId="787" w:customStyle="1">
    <w:name w:val="Заголовок 1 Знак"/>
    <w:qFormat/>
    <w:pPr>
      <w:pBdr/>
      <w:spacing/>
      <w:ind/>
    </w:pPr>
    <w:rPr>
      <w:rFonts w:eastAsia="Calibri"/>
      <w:b/>
      <w:sz w:val="28"/>
      <w:szCs w:val="28"/>
    </w:rPr>
  </w:style>
  <w:style w:type="character" w:styleId="788" w:customStyle="1">
    <w:name w:val="Заголовок 2 Знак"/>
    <w:qFormat/>
    <w:pPr>
      <w:pBdr/>
      <w:spacing/>
      <w:ind/>
    </w:pPr>
    <w:rPr>
      <w:rFonts w:eastAsia="Calibri"/>
      <w:b/>
      <w:bCs/>
      <w:sz w:val="24"/>
      <w:szCs w:val="24"/>
    </w:rPr>
  </w:style>
  <w:style w:type="character" w:styleId="789" w:customStyle="1">
    <w:name w:val="Заголовок 3 Знак"/>
    <w:qFormat/>
    <w:pPr>
      <w:pBdr/>
      <w:spacing/>
      <w:ind/>
    </w:pPr>
    <w:rPr>
      <w:rFonts w:eastAsia="Calibri"/>
      <w:b/>
      <w:sz w:val="24"/>
      <w:szCs w:val="24"/>
    </w:rPr>
  </w:style>
  <w:style w:type="character" w:styleId="790" w:customStyle="1">
    <w:name w:val="Заголовок 4 Знак"/>
    <w:qFormat/>
    <w:pPr>
      <w:pBdr/>
      <w:spacing/>
      <w:ind/>
    </w:pPr>
    <w:rPr>
      <w:rFonts w:eastAsia="Calibri"/>
      <w:b/>
      <w:bCs/>
      <w:sz w:val="24"/>
      <w:szCs w:val="24"/>
    </w:rPr>
  </w:style>
  <w:style w:type="character" w:styleId="791" w:customStyle="1">
    <w:name w:val="Заголовок 5 Знак"/>
    <w:uiPriority w:val="9"/>
    <w:qFormat/>
    <w:pPr>
      <w:pBdr/>
      <w:spacing/>
      <w:ind/>
    </w:pPr>
    <w:rPr>
      <w:b/>
      <w:bCs/>
      <w:i/>
      <w:iCs/>
      <w:sz w:val="26"/>
      <w:szCs w:val="26"/>
    </w:rPr>
  </w:style>
  <w:style w:type="character" w:styleId="792" w:customStyle="1">
    <w:name w:val="Заголовок 9 Знак"/>
    <w:uiPriority w:val="9"/>
    <w:qFormat/>
    <w:pPr>
      <w:pBdr/>
      <w:spacing/>
      <w:ind/>
    </w:pPr>
    <w:rPr>
      <w:rFonts w:ascii="Arial" w:hAnsi="Arial" w:cs="Arial"/>
      <w:sz w:val="22"/>
      <w:szCs w:val="22"/>
    </w:rPr>
  </w:style>
  <w:style w:type="character" w:styleId="793" w:customStyle="1">
    <w:name w:val="Название Знак"/>
    <w:uiPriority w:val="10"/>
    <w:qFormat/>
    <w:pPr>
      <w:pBdr/>
      <w:spacing/>
      <w:ind/>
    </w:pPr>
    <w:rPr>
      <w:sz w:val="28"/>
    </w:rPr>
  </w:style>
  <w:style w:type="character" w:styleId="794" w:customStyle="1">
    <w:name w:val="Подзаголовок Знак"/>
    <w:uiPriority w:val="11"/>
    <w:qFormat/>
    <w:pPr>
      <w:pBdr/>
      <w:spacing/>
      <w:ind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795" w:customStyle="1">
    <w:name w:val="Цитата 2 Знак"/>
    <w:uiPriority w:val="29"/>
    <w:qFormat/>
    <w:pPr>
      <w:pBdr/>
      <w:spacing/>
      <w:ind/>
    </w:pPr>
    <w:rPr>
      <w:rFonts w:ascii="Calibri" w:hAnsi="Calibri" w:eastAsia="Calibri"/>
      <w:i/>
      <w:iCs/>
      <w:color w:val="000000"/>
    </w:rPr>
  </w:style>
  <w:style w:type="character" w:styleId="796" w:customStyle="1">
    <w:name w:val="Выделенная цитата Знак"/>
    <w:uiPriority w:val="30"/>
    <w:qFormat/>
    <w:pPr>
      <w:pBdr/>
      <w:spacing/>
      <w:ind/>
    </w:pPr>
    <w:rPr>
      <w:rFonts w:ascii="Calibri" w:hAnsi="Calibri" w:eastAsia="Calibri"/>
      <w:b/>
      <w:bCs/>
      <w:i/>
      <w:iCs/>
      <w:color w:val="4f81bd"/>
    </w:rPr>
  </w:style>
  <w:style w:type="character" w:styleId="797">
    <w:name w:val="Subtle Emphasis"/>
    <w:uiPriority w:val="19"/>
    <w:qFormat/>
    <w:pPr>
      <w:pBdr/>
      <w:spacing/>
      <w:ind/>
    </w:pPr>
    <w:rPr>
      <w:i/>
      <w:iCs/>
      <w:color w:val="808080"/>
    </w:rPr>
  </w:style>
  <w:style w:type="character" w:styleId="798">
    <w:name w:val="Intense Emphasis"/>
    <w:uiPriority w:val="21"/>
    <w:qFormat/>
    <w:pPr>
      <w:pBdr/>
      <w:spacing/>
      <w:ind/>
    </w:pPr>
    <w:rPr>
      <w:b/>
      <w:bCs/>
      <w:i/>
      <w:iCs/>
      <w:color w:val="4f81bd"/>
    </w:rPr>
  </w:style>
  <w:style w:type="character" w:styleId="799">
    <w:name w:val="Subtle Reference"/>
    <w:uiPriority w:val="31"/>
    <w:qFormat/>
    <w:pPr>
      <w:pBdr/>
      <w:spacing/>
      <w:ind/>
    </w:pPr>
    <w:rPr>
      <w:smallCaps/>
      <w:color w:val="c0504d"/>
      <w:u w:val="single"/>
    </w:rPr>
  </w:style>
  <w:style w:type="character" w:styleId="800">
    <w:name w:val="Intense Reference"/>
    <w:uiPriority w:val="32"/>
    <w:qFormat/>
    <w:pPr>
      <w:pBdr/>
      <w:spacing/>
      <w:ind/>
    </w:pPr>
    <w:rPr>
      <w:b/>
      <w:bCs/>
      <w:smallCaps/>
      <w:color w:val="c0504d"/>
      <w:spacing w:val="5"/>
      <w:u w:val="single"/>
    </w:rPr>
  </w:style>
  <w:style w:type="character" w:styleId="801">
    <w:name w:val="Book Title"/>
    <w:uiPriority w:val="33"/>
    <w:qFormat/>
    <w:pPr>
      <w:pBdr/>
      <w:spacing/>
      <w:ind/>
    </w:pPr>
    <w:rPr>
      <w:b/>
      <w:bCs/>
      <w:smallCaps/>
      <w:spacing w:val="5"/>
    </w:rPr>
  </w:style>
  <w:style w:type="character" w:styleId="802" w:customStyle="1">
    <w:name w:val="Электронная подпись Знак"/>
    <w:uiPriority w:val="99"/>
    <w:qFormat/>
    <w:pPr>
      <w:pBdr/>
      <w:spacing/>
      <w:ind/>
    </w:pPr>
    <w:rPr>
      <w:rFonts w:eastAsia="Calibri"/>
      <w:sz w:val="24"/>
      <w:szCs w:val="24"/>
    </w:rPr>
  </w:style>
  <w:style w:type="character" w:styleId="803" w:customStyle="1">
    <w:name w:val="Подпункт Знак1"/>
    <w:qFormat/>
    <w:pPr>
      <w:pBdr/>
      <w:spacing/>
      <w:ind/>
    </w:pPr>
    <w:rPr>
      <w:sz w:val="28"/>
    </w:rPr>
  </w:style>
  <w:style w:type="character" w:styleId="804" w:customStyle="1">
    <w:name w:val="Текст сноски Знак"/>
    <w:qFormat/>
    <w:pPr>
      <w:pBdr/>
      <w:spacing/>
      <w:ind/>
    </w:pPr>
  </w:style>
  <w:style w:type="character" w:styleId="805" w:customStyle="1">
    <w:name w:val="Основной текст Знак"/>
    <w:qFormat/>
    <w:pPr>
      <w:pBdr/>
      <w:spacing/>
      <w:ind/>
    </w:pPr>
    <w:rPr>
      <w:sz w:val="28"/>
      <w:szCs w:val="28"/>
    </w:rPr>
  </w:style>
  <w:style w:type="character" w:styleId="806" w:customStyle="1">
    <w:name w:val="blk"/>
    <w:qFormat/>
    <w:pPr>
      <w:pBdr/>
      <w:spacing/>
      <w:ind/>
    </w:pPr>
  </w:style>
  <w:style w:type="character" w:styleId="807" w:customStyle="1">
    <w:name w:val="Абзац списка Знак"/>
    <w:uiPriority w:val="34"/>
    <w:qFormat/>
    <w:pPr>
      <w:pBdr/>
      <w:spacing/>
      <w:ind/>
    </w:pPr>
    <w:rPr>
      <w:rFonts w:eastAsia="Calibri"/>
      <w:sz w:val="24"/>
      <w:szCs w:val="24"/>
    </w:rPr>
  </w:style>
  <w:style w:type="character" w:styleId="808" w:customStyle="1">
    <w:name w:val="комментарий"/>
    <w:qFormat/>
    <w:pPr>
      <w:pBdr/>
      <w:spacing/>
      <w:ind/>
    </w:pPr>
    <w:rPr>
      <w:b/>
      <w:i/>
      <w:shd w:val="clear" w:color="auto" w:fill="ffff99"/>
    </w:rPr>
  </w:style>
  <w:style w:type="character" w:styleId="809" w:customStyle="1">
    <w:name w:val="Подподпункт Знак"/>
    <w:qFormat/>
    <w:pPr>
      <w:pBdr/>
      <w:spacing/>
      <w:ind/>
    </w:pPr>
    <w:rPr>
      <w:sz w:val="26"/>
      <w:szCs w:val="26"/>
    </w:rPr>
  </w:style>
  <w:style w:type="character" w:styleId="810" w:customStyle="1">
    <w:name w:val="УРОВЕНЬ_Абзац_тип3 Знак"/>
    <w:qFormat/>
    <w:pPr>
      <w:pBdr/>
      <w:spacing/>
      <w:ind/>
    </w:pPr>
    <w:rPr>
      <w:rFonts w:eastAsia="Calibri"/>
      <w:sz w:val="26"/>
      <w:szCs w:val="28"/>
      <w:lang w:eastAsia="en-US"/>
    </w:rPr>
  </w:style>
  <w:style w:type="character" w:styleId="811" w:customStyle="1">
    <w:name w:val="Верхний колонтитул Знак"/>
    <w:uiPriority w:val="99"/>
    <w:qFormat/>
    <w:pPr>
      <w:pBdr/>
      <w:spacing/>
      <w:ind/>
    </w:pPr>
    <w:rPr>
      <w:sz w:val="24"/>
      <w:szCs w:val="24"/>
    </w:rPr>
  </w:style>
  <w:style w:type="character" w:styleId="812" w:customStyle="1">
    <w:name w:val="Текст примечания Знак"/>
    <w:semiHidden/>
    <w:qFormat/>
    <w:pPr>
      <w:pBdr/>
      <w:spacing/>
      <w:ind/>
    </w:pPr>
  </w:style>
  <w:style w:type="character" w:styleId="813" w:customStyle="1">
    <w:name w:val="Текст концевой сноски Знак"/>
    <w:basedOn w:val="780"/>
    <w:qFormat/>
    <w:pPr>
      <w:pBdr/>
      <w:spacing/>
      <w:ind/>
    </w:pPr>
  </w:style>
  <w:style w:type="character" w:styleId="814" w:customStyle="1">
    <w:name w:val="Пункт2 Знак"/>
    <w:qFormat/>
    <w:pPr>
      <w:pBdr/>
      <w:spacing/>
      <w:ind/>
    </w:pPr>
    <w:rPr>
      <w:b/>
      <w:sz w:val="28"/>
    </w:rPr>
  </w:style>
  <w:style w:type="character" w:styleId="815" w:customStyle="1">
    <w:name w:val="УРОВЕНЬ_1. Знак"/>
    <w:qFormat/>
    <w:pPr>
      <w:pBdr/>
      <w:spacing/>
      <w:ind/>
    </w:pPr>
    <w:rPr>
      <w:rFonts w:eastAsia="Calibri"/>
      <w:caps/>
      <w:sz w:val="28"/>
      <w:szCs w:val="28"/>
      <w:lang w:eastAsia="en-US"/>
    </w:rPr>
  </w:style>
  <w:style w:type="character" w:styleId="816">
    <w:name w:val="Ссылка указателя"/>
    <w:qFormat/>
    <w:pPr>
      <w:pBdr/>
      <w:spacing/>
      <w:ind/>
    </w:pPr>
  </w:style>
  <w:style w:type="character" w:styleId="817">
    <w:name w:val="Символ нумерации"/>
    <w:qFormat/>
    <w:pPr>
      <w:pBdr/>
      <w:spacing/>
      <w:ind/>
    </w:pPr>
  </w:style>
  <w:style w:type="paragraph" w:styleId="818">
    <w:name w:val="Заголовок"/>
    <w:basedOn w:val="742"/>
    <w:next w:val="819"/>
    <w:qFormat/>
    <w:pPr>
      <w:keepNext w:val="true"/>
      <w:pBdr/>
      <w:spacing w:after="120" w:before="240"/>
      <w:ind/>
    </w:pPr>
    <w:rPr>
      <w:rFonts w:ascii="Liberation Sans" w:hAnsi="Liberation Sans" w:eastAsia="Tahoma" w:cs="Lohit Devanagari"/>
      <w:sz w:val="28"/>
      <w:szCs w:val="28"/>
    </w:rPr>
  </w:style>
  <w:style w:type="paragraph" w:styleId="819">
    <w:name w:val="Body Text"/>
    <w:basedOn w:val="742"/>
    <w:pPr>
      <w:pBdr/>
      <w:spacing w:after="120" w:before="0"/>
      <w:ind/>
    </w:pPr>
  </w:style>
  <w:style w:type="paragraph" w:styleId="820">
    <w:name w:val="List"/>
    <w:basedOn w:val="819"/>
    <w:pPr>
      <w:pBdr/>
      <w:spacing/>
      <w:ind/>
    </w:pPr>
    <w:rPr>
      <w:rFonts w:cs="Lohit Devanagari"/>
    </w:rPr>
  </w:style>
  <w:style w:type="paragraph" w:styleId="821">
    <w:name w:val="Caption"/>
    <w:basedOn w:val="742"/>
    <w:uiPriority w:val="35"/>
    <w:qFormat/>
    <w:pPr>
      <w:pBdr/>
      <w:spacing/>
      <w:ind/>
    </w:pPr>
    <w:rPr>
      <w:rFonts w:eastAsia="Calibri"/>
      <w:b/>
      <w:bCs/>
      <w:color w:val="4f81bd"/>
      <w:sz w:val="18"/>
      <w:szCs w:val="18"/>
    </w:rPr>
  </w:style>
  <w:style w:type="paragraph" w:styleId="822">
    <w:name w:val="Указатель"/>
    <w:basedOn w:val="742"/>
    <w:qFormat/>
    <w:pPr>
      <w:suppressLineNumbers w:val="true"/>
      <w:pBdr/>
      <w:spacing/>
      <w:ind/>
    </w:pPr>
    <w:rPr>
      <w:rFonts w:cs="Lohit Devanagari"/>
    </w:rPr>
  </w:style>
  <w:style w:type="paragraph" w:styleId="823">
    <w:name w:val="Title"/>
    <w:basedOn w:val="742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paragraph" w:styleId="824">
    <w:name w:val="table of figures"/>
    <w:basedOn w:val="742"/>
    <w:uiPriority w:val="99"/>
    <w:unhideWhenUsed/>
    <w:qFormat/>
    <w:pPr>
      <w:pBdr/>
      <w:spacing w:after="0" w:afterAutospacing="0" w:before="0"/>
      <w:ind/>
    </w:pPr>
  </w:style>
  <w:style w:type="paragraph" w:styleId="825" w:customStyle="1">
    <w:name w:val="Название раздела инструкции"/>
    <w:basedOn w:val="742"/>
    <w:qFormat/>
    <w:pPr>
      <w:pBdr/>
      <w:spacing/>
      <w:ind/>
      <w:jc w:val="center"/>
    </w:pPr>
    <w:rPr>
      <w:b/>
    </w:rPr>
  </w:style>
  <w:style w:type="paragraph" w:styleId="826" w:customStyle="1">
    <w:name w:val="Раздел положения"/>
    <w:basedOn w:val="742"/>
    <w:qFormat/>
    <w:pPr>
      <w:numPr>
        <w:ilvl w:val="0"/>
        <w:numId w:val="1"/>
      </w:numPr>
      <w:pBdr/>
      <w:spacing w:after="80" w:before="80"/>
      <w:ind/>
      <w:jc w:val="center"/>
    </w:pPr>
    <w:rPr>
      <w:b/>
      <w:sz w:val="32"/>
      <w:szCs w:val="32"/>
    </w:rPr>
  </w:style>
  <w:style w:type="paragraph" w:styleId="827" w:customStyle="1">
    <w:name w:val="Подраздел раздела положения"/>
    <w:basedOn w:val="742"/>
    <w:qFormat/>
    <w:pPr>
      <w:numPr>
        <w:ilvl w:val="1"/>
        <w:numId w:val="1"/>
      </w:numPr>
      <w:pBdr/>
      <w:spacing w:after="80" w:before="80"/>
      <w:ind/>
      <w:jc w:val="both"/>
    </w:pPr>
  </w:style>
  <w:style w:type="paragraph" w:styleId="828">
    <w:name w:val="footnote text"/>
    <w:basedOn w:val="742"/>
    <w:pPr>
      <w:pBdr/>
      <w:spacing/>
      <w:ind/>
    </w:pPr>
    <w:rPr>
      <w:sz w:val="20"/>
      <w:szCs w:val="20"/>
    </w:rPr>
  </w:style>
  <w:style w:type="paragraph" w:styleId="829" w:customStyle="1">
    <w:name w:val="Шапка 1"/>
    <w:basedOn w:val="742"/>
    <w:qFormat/>
    <w:pPr>
      <w:pBdr>
        <w:bottom w:val="single" w:color="000000" w:sz="24" w:space="1"/>
      </w:pBdr>
      <w:spacing w:after="240" w:before="0"/>
      <w:ind/>
      <w:jc w:val="center"/>
    </w:pPr>
    <w:rPr>
      <w:sz w:val="22"/>
      <w:szCs w:val="22"/>
    </w:rPr>
  </w:style>
  <w:style w:type="paragraph" w:styleId="830" w:customStyle="1">
    <w:name w:val="Шапка 2"/>
    <w:basedOn w:val="742"/>
    <w:qFormat/>
    <w:pPr>
      <w:pBdr>
        <w:bottom w:val="single" w:color="000000" w:sz="24" w:space="1"/>
      </w:pBdr>
      <w:spacing w:after="120" w:before="0"/>
      <w:ind/>
      <w:jc w:val="center"/>
    </w:pPr>
    <w:rPr>
      <w:b/>
      <w:sz w:val="22"/>
      <w:szCs w:val="22"/>
    </w:rPr>
  </w:style>
  <w:style w:type="paragraph" w:styleId="831" w:customStyle="1">
    <w:name w:val="Шапка 3"/>
    <w:basedOn w:val="742"/>
    <w:qFormat/>
    <w:pPr>
      <w:pBdr>
        <w:bottom w:val="single" w:color="000000" w:sz="24" w:space="1"/>
      </w:pBdr>
      <w:spacing w:after="360" w:before="240"/>
      <w:ind/>
      <w:jc w:val="center"/>
    </w:pPr>
    <w:rPr>
      <w:b/>
      <w:sz w:val="24"/>
      <w:szCs w:val="24"/>
    </w:rPr>
  </w:style>
  <w:style w:type="paragraph" w:styleId="832" w:customStyle="1">
    <w:name w:val="Название1"/>
    <w:basedOn w:val="742"/>
    <w:uiPriority w:val="10"/>
    <w:qFormat/>
    <w:pPr>
      <w:pBdr/>
      <w:spacing/>
      <w:ind/>
      <w:jc w:val="center"/>
    </w:pPr>
    <w:rPr>
      <w:szCs w:val="20"/>
    </w:rPr>
  </w:style>
  <w:style w:type="paragraph" w:styleId="833">
    <w:name w:val="Колонтитул"/>
    <w:basedOn w:val="742"/>
    <w:qFormat/>
    <w:pPr>
      <w:pBdr/>
      <w:spacing/>
      <w:ind/>
    </w:pPr>
  </w:style>
  <w:style w:type="paragraph" w:styleId="834">
    <w:name w:val="Header"/>
    <w:basedOn w:val="742"/>
    <w:uiPriority w:val="99"/>
    <w:pPr>
      <w:pBdr/>
      <w:tabs>
        <w:tab w:val="clear" w:leader="none" w:pos="708"/>
        <w:tab w:val="center" w:leader="none" w:pos="4677"/>
        <w:tab w:val="right" w:leader="none" w:pos="9355"/>
      </w:tabs>
      <w:spacing/>
      <w:ind/>
    </w:pPr>
    <w:rPr>
      <w:sz w:val="24"/>
      <w:szCs w:val="24"/>
    </w:rPr>
  </w:style>
  <w:style w:type="paragraph" w:styleId="835">
    <w:name w:val="Body Text Indent"/>
    <w:basedOn w:val="742"/>
    <w:pPr>
      <w:pBdr/>
      <w:spacing/>
      <w:ind w:firstLine="0" w:left="360"/>
    </w:pPr>
    <w:rPr>
      <w:sz w:val="24"/>
      <w:szCs w:val="24"/>
    </w:rPr>
  </w:style>
  <w:style w:type="paragraph" w:styleId="836">
    <w:name w:val="Footer"/>
    <w:basedOn w:val="742"/>
    <w:pPr>
      <w:pBdr/>
      <w:tabs>
        <w:tab w:val="clear" w:leader="none" w:pos="708"/>
        <w:tab w:val="center" w:leader="none" w:pos="4677"/>
        <w:tab w:val="right" w:leader="none" w:pos="9355"/>
      </w:tabs>
      <w:spacing/>
      <w:ind/>
    </w:pPr>
  </w:style>
  <w:style w:type="paragraph" w:styleId="837">
    <w:name w:val="Body Text Indent 2"/>
    <w:basedOn w:val="742"/>
    <w:qFormat/>
    <w:pPr>
      <w:pBdr/>
      <w:spacing w:after="120" w:before="0" w:line="480" w:lineRule="auto"/>
      <w:ind w:firstLine="0" w:left="283"/>
    </w:pPr>
  </w:style>
  <w:style w:type="paragraph" w:styleId="838">
    <w:name w:val="Body Text 3"/>
    <w:basedOn w:val="742"/>
    <w:qFormat/>
    <w:pPr>
      <w:pBdr/>
      <w:spacing w:after="120" w:before="0"/>
      <w:ind/>
    </w:pPr>
    <w:rPr>
      <w:sz w:val="16"/>
      <w:szCs w:val="16"/>
    </w:rPr>
  </w:style>
  <w:style w:type="paragraph" w:styleId="839">
    <w:name w:val="Body Text Indent 3"/>
    <w:basedOn w:val="742"/>
    <w:qFormat/>
    <w:pPr>
      <w:pBdr/>
      <w:spacing w:after="120" w:before="0"/>
      <w:ind w:firstLine="0" w:left="283"/>
    </w:pPr>
    <w:rPr>
      <w:sz w:val="16"/>
      <w:szCs w:val="16"/>
    </w:rPr>
  </w:style>
  <w:style w:type="paragraph" w:styleId="840">
    <w:name w:val="Body Text 2"/>
    <w:basedOn w:val="742"/>
    <w:qFormat/>
    <w:pPr>
      <w:pBdr/>
      <w:spacing w:after="120" w:before="0" w:line="480" w:lineRule="auto"/>
      <w:ind/>
    </w:pPr>
  </w:style>
  <w:style w:type="paragraph" w:styleId="841">
    <w:name w:val="Block Text"/>
    <w:basedOn w:val="742"/>
    <w:qFormat/>
    <w:pPr>
      <w:pBdr/>
      <w:spacing/>
      <w:ind w:right="-766" w:firstLine="0" w:left="-567"/>
      <w:jc w:val="center"/>
    </w:pPr>
    <w:rPr>
      <w:b/>
      <w:bCs/>
      <w:sz w:val="24"/>
      <w:szCs w:val="20"/>
    </w:rPr>
  </w:style>
  <w:style w:type="paragraph" w:styleId="842" w:customStyle="1">
    <w:name w:val="Подпункт"/>
    <w:basedOn w:val="742"/>
    <w:qFormat/>
    <w:pPr>
      <w:pBdr/>
      <w:tabs>
        <w:tab w:val="clear" w:leader="none" w:pos="708"/>
        <w:tab w:val="left" w:leader="none" w:pos="1134"/>
      </w:tabs>
      <w:spacing w:line="360" w:lineRule="auto"/>
      <w:ind w:hanging="1134" w:left="1134"/>
      <w:jc w:val="both"/>
    </w:pPr>
    <w:rPr>
      <w:szCs w:val="20"/>
    </w:rPr>
  </w:style>
  <w:style w:type="paragraph" w:styleId="843" w:customStyle="1">
    <w:name w:val="Пункт2"/>
    <w:basedOn w:val="742"/>
    <w:qFormat/>
    <w:pPr>
      <w:keepNext w:val="true"/>
      <w:pBdr/>
      <w:tabs>
        <w:tab w:val="clear" w:leader="none" w:pos="708"/>
        <w:tab w:val="left" w:leader="none" w:pos="1134"/>
      </w:tabs>
      <w:spacing w:after="120" w:before="240"/>
      <w:ind w:hanging="1134" w:left="1134"/>
      <w:outlineLvl w:val="2"/>
    </w:pPr>
    <w:rPr>
      <w:b/>
      <w:szCs w:val="20"/>
    </w:rPr>
  </w:style>
  <w:style w:type="paragraph" w:styleId="844">
    <w:name w:val="TOC 1"/>
    <w:basedOn w:val="742"/>
    <w:uiPriority w:val="39"/>
    <w:pPr>
      <w:pBdr/>
      <w:spacing w:after="0" w:before="120"/>
      <w:ind/>
    </w:pPr>
    <w:rPr>
      <w:rFonts w:cs="Calibri Light (Заголовки)"/>
      <w:b/>
      <w:bCs/>
      <w:sz w:val="24"/>
      <w:szCs w:val="24"/>
    </w:rPr>
  </w:style>
  <w:style w:type="paragraph" w:styleId="845">
    <w:name w:val="TOC 3"/>
    <w:basedOn w:val="742"/>
    <w:uiPriority w:val="39"/>
    <w:pPr>
      <w:pBdr/>
      <w:spacing/>
      <w:ind w:firstLine="0" w:left="280"/>
    </w:pPr>
    <w:rPr>
      <w:rFonts w:cs="Calibri" w:cstheme="minorHAnsi"/>
      <w:sz w:val="20"/>
      <w:szCs w:val="20"/>
    </w:rPr>
  </w:style>
  <w:style w:type="paragraph" w:styleId="846" w:customStyle="1">
    <w:name w:val="Раздел регламента"/>
    <w:basedOn w:val="742"/>
    <w:qFormat/>
    <w:pPr>
      <w:pBdr/>
      <w:spacing/>
      <w:ind/>
    </w:pPr>
  </w:style>
  <w:style w:type="paragraph" w:styleId="847" w:customStyle="1">
    <w:name w:val="Приложение к регламенту"/>
    <w:basedOn w:val="742"/>
    <w:qFormat/>
    <w:pPr>
      <w:pBdr/>
      <w:spacing/>
      <w:ind/>
      <w:jc w:val="right"/>
    </w:pPr>
  </w:style>
  <w:style w:type="paragraph" w:styleId="848">
    <w:name w:val="TOC 2"/>
    <w:basedOn w:val="742"/>
    <w:uiPriority w:val="39"/>
    <w:pPr>
      <w:pBdr/>
      <w:spacing w:after="0" w:before="240"/>
      <w:ind/>
    </w:pPr>
    <w:rPr>
      <w:rFonts w:cs="Calibri" w:cstheme="minorHAnsi"/>
      <w:bCs/>
      <w:sz w:val="20"/>
      <w:szCs w:val="20"/>
    </w:rPr>
  </w:style>
  <w:style w:type="paragraph" w:styleId="849">
    <w:name w:val="Balloon Text"/>
    <w:basedOn w:val="742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50">
    <w:name w:val="annotation text"/>
    <w:basedOn w:val="742"/>
    <w:semiHidden/>
    <w:qFormat/>
    <w:pPr>
      <w:pBdr/>
      <w:spacing/>
      <w:ind/>
    </w:pPr>
    <w:rPr>
      <w:sz w:val="20"/>
      <w:szCs w:val="20"/>
    </w:rPr>
  </w:style>
  <w:style w:type="paragraph" w:styleId="851">
    <w:name w:val="annotation subject"/>
    <w:basedOn w:val="850"/>
    <w:semiHidden/>
    <w:qFormat/>
    <w:pPr>
      <w:pBdr/>
      <w:spacing/>
      <w:ind/>
    </w:pPr>
    <w:rPr>
      <w:b/>
      <w:bCs/>
    </w:rPr>
  </w:style>
  <w:style w:type="paragraph" w:styleId="852" w:customStyle="1">
    <w:name w:val="Обычный (веб)1"/>
    <w:basedOn w:val="742"/>
    <w:uiPriority w:val="99"/>
    <w:qFormat/>
    <w:pPr>
      <w:pBdr/>
      <w:spacing w:afterAutospacing="1" w:beforeAutospacing="1"/>
      <w:ind/>
    </w:pPr>
    <w:rPr>
      <w:rFonts w:ascii="Arial Unicode MS" w:hAnsi="Arial Unicode MS" w:eastAsia="Arial Unicode MS" w:cs="Arial Unicode MS"/>
      <w:sz w:val="24"/>
      <w:szCs w:val="24"/>
    </w:rPr>
  </w:style>
  <w:style w:type="paragraph" w:styleId="853">
    <w:name w:val="TOC 9"/>
    <w:basedOn w:val="742"/>
    <w:semiHidden/>
    <w:pPr>
      <w:pBdr/>
      <w:spacing/>
      <w:ind w:firstLine="0" w:left="196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854">
    <w:name w:val="TOC 5"/>
    <w:basedOn w:val="742"/>
    <w:semiHidden/>
    <w:pPr>
      <w:pBdr/>
      <w:spacing/>
      <w:ind w:firstLine="0" w:left="84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855">
    <w:name w:val="TOC 4"/>
    <w:basedOn w:val="742"/>
    <w:uiPriority w:val="39"/>
    <w:pPr>
      <w:pBdr/>
      <w:tabs>
        <w:tab w:val="clear" w:leader="none" w:pos="708"/>
        <w:tab w:val="left" w:leader="none" w:pos="1120"/>
        <w:tab w:val="right" w:leader="none" w:pos="9911"/>
      </w:tabs>
      <w:spacing/>
      <w:ind w:firstLine="0" w:left="560"/>
    </w:pPr>
    <w:rPr>
      <w:rFonts w:cs="Calibri" w:cstheme="minorHAnsi"/>
      <w:sz w:val="20"/>
      <w:szCs w:val="20"/>
    </w:rPr>
  </w:style>
  <w:style w:type="paragraph" w:styleId="856" w:customStyle="1">
    <w:name w:val="Раздел положения 2"/>
    <w:basedOn w:val="742"/>
    <w:qFormat/>
    <w:pPr>
      <w:pageBreakBefore w:val="true"/>
      <w:pBdr/>
      <w:spacing/>
      <w:ind/>
      <w:jc w:val="both"/>
      <w:outlineLvl w:val="0"/>
    </w:pPr>
    <w:rPr>
      <w:b/>
    </w:rPr>
  </w:style>
  <w:style w:type="paragraph" w:styleId="857" w:customStyle="1">
    <w:name w:val="Знак Знак Знак Знак Знак Знак Знак Знак Знак"/>
    <w:basedOn w:val="742"/>
    <w:qFormat/>
    <w:pPr>
      <w:pBdr/>
      <w:spacing w:after="160" w:before="0" w:line="240" w:lineRule="exact"/>
      <w:ind/>
      <w:jc w:val="both"/>
    </w:pPr>
    <w:rPr>
      <w:rFonts w:ascii="Verdana" w:hAnsi="Verdana" w:cs="Verdana"/>
      <w:sz w:val="22"/>
      <w:szCs w:val="22"/>
      <w:lang w:eastAsia="en-US"/>
    </w:rPr>
  </w:style>
  <w:style w:type="paragraph" w:styleId="858">
    <w:name w:val="No Spacing"/>
    <w:basedOn w:val="742"/>
    <w:uiPriority w:val="1"/>
    <w:qFormat/>
    <w:pPr>
      <w:pBdr/>
      <w:spacing w:line="360" w:lineRule="auto"/>
      <w:ind/>
    </w:pPr>
    <w:rPr>
      <w:rFonts w:eastAsia="Calibri"/>
      <w:sz w:val="24"/>
      <w:szCs w:val="24"/>
    </w:rPr>
  </w:style>
  <w:style w:type="paragraph" w:styleId="859">
    <w:name w:val="Subtitle"/>
    <w:basedOn w:val="742"/>
    <w:uiPriority w:val="11"/>
    <w:qFormat/>
    <w:pPr>
      <w:pBdr/>
      <w:spacing/>
      <w:ind w:firstLine="709" w:left="1066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860">
    <w:name w:val="List Paragraph"/>
    <w:basedOn w:val="742"/>
    <w:uiPriority w:val="34"/>
    <w:qFormat/>
    <w:pPr>
      <w:pBdr/>
      <w:spacing w:after="0" w:before="0"/>
      <w:ind w:firstLine="0" w:left="720"/>
      <w:contextualSpacing w:val="true"/>
    </w:pPr>
    <w:rPr>
      <w:rFonts w:eastAsia="Calibri"/>
      <w:sz w:val="24"/>
      <w:szCs w:val="24"/>
    </w:rPr>
  </w:style>
  <w:style w:type="paragraph" w:styleId="861">
    <w:name w:val="Quote"/>
    <w:basedOn w:val="742"/>
    <w:uiPriority w:val="29"/>
    <w:qFormat/>
    <w:pPr>
      <w:pBdr/>
      <w:spacing/>
      <w:ind/>
    </w:pPr>
    <w:rPr>
      <w:rFonts w:ascii="Calibri" w:hAnsi="Calibri" w:eastAsia="Calibri"/>
      <w:i/>
      <w:iCs/>
      <w:color w:val="000000"/>
      <w:sz w:val="20"/>
      <w:szCs w:val="20"/>
    </w:rPr>
  </w:style>
  <w:style w:type="paragraph" w:styleId="862">
    <w:name w:val="Intense Quote"/>
    <w:basedOn w:val="742"/>
    <w:uiPriority w:val="30"/>
    <w:qFormat/>
    <w:pPr>
      <w:pBdr>
        <w:bottom w:val="single" w:color="4f81bd" w:sz="4" w:space="4"/>
      </w:pBdr>
      <w:spacing w:after="280" w:before="200"/>
      <w:ind w:right="936" w:firstLine="0" w:left="936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863">
    <w:name w:val="Index Heading"/>
    <w:basedOn w:val="818"/>
    <w:pPr>
      <w:pBdr/>
      <w:spacing/>
      <w:ind/>
    </w:pPr>
  </w:style>
  <w:style w:type="paragraph" w:styleId="864">
    <w:name w:val="TOC Heading"/>
    <w:basedOn w:val="743"/>
    <w:uiPriority w:val="39"/>
    <w:qFormat/>
    <w:pPr>
      <w:keepLines w:val="true"/>
      <w:pBdr/>
      <w:spacing w:after="60" w:before="480"/>
      <w:ind/>
      <w:outlineLvl w:val="9"/>
    </w:pPr>
    <w:rPr>
      <w:rFonts w:ascii="Cambria" w:hAnsi="Cambria"/>
      <w:bCs/>
      <w:color w:val="365f91"/>
    </w:rPr>
  </w:style>
  <w:style w:type="paragraph" w:styleId="865">
    <w:name w:val="E-mail Signature"/>
    <w:basedOn w:val="742"/>
    <w:uiPriority w:val="99"/>
    <w:unhideWhenUsed/>
    <w:qFormat/>
    <w:pPr>
      <w:pBdr/>
      <w:spacing/>
      <w:ind/>
    </w:pPr>
    <w:rPr>
      <w:rFonts w:eastAsia="Calibri"/>
      <w:sz w:val="24"/>
      <w:szCs w:val="24"/>
    </w:rPr>
  </w:style>
  <w:style w:type="paragraph" w:styleId="866" w:customStyle="1">
    <w:name w:val="Знак"/>
    <w:basedOn w:val="742"/>
    <w:qFormat/>
    <w:pPr>
      <w:pBdr/>
      <w:spacing w:after="160" w:before="0" w:line="240" w:lineRule="exact"/>
      <w:ind/>
    </w:pPr>
    <w:rPr>
      <w:rFonts w:ascii="Verdana" w:hAnsi="Verdana" w:cs="Verdana"/>
      <w:sz w:val="20"/>
      <w:szCs w:val="20"/>
      <w:lang w:eastAsia="en-US"/>
    </w:rPr>
  </w:style>
  <w:style w:type="paragraph" w:styleId="867" w:customStyle="1">
    <w:name w:val="Нумерованный список ур3"/>
    <w:basedOn w:val="742"/>
    <w:qFormat/>
    <w:pPr>
      <w:numPr>
        <w:ilvl w:val="2"/>
        <w:numId w:val="2"/>
      </w:numPr>
      <w:pBdr/>
      <w:spacing/>
      <w:ind/>
      <w:jc w:val="both"/>
    </w:pPr>
    <w:rPr>
      <w:rFonts w:ascii="Garamond" w:hAnsi="Garamond"/>
      <w:sz w:val="24"/>
      <w:szCs w:val="20"/>
    </w:rPr>
  </w:style>
  <w:style w:type="paragraph" w:styleId="868" w:customStyle="1">
    <w:name w:val="List Bullet 4"/>
    <w:basedOn w:val="742"/>
    <w:qFormat/>
    <w:pPr>
      <w:numPr>
        <w:ilvl w:val="0"/>
        <w:numId w:val="2"/>
      </w:numPr>
      <w:pBdr/>
      <w:spacing w:after="0" w:before="120"/>
      <w:ind/>
      <w:jc w:val="both"/>
    </w:pPr>
    <w:rPr>
      <w:rFonts w:ascii="Garamond" w:hAnsi="Garamond"/>
      <w:sz w:val="24"/>
      <w:szCs w:val="20"/>
    </w:rPr>
  </w:style>
  <w:style w:type="paragraph" w:styleId="869" w:customStyle="1">
    <w:name w:val="Нумерованный список ур2"/>
    <w:basedOn w:val="742"/>
    <w:qFormat/>
    <w:pPr>
      <w:numPr>
        <w:ilvl w:val="1"/>
        <w:numId w:val="2"/>
      </w:numPr>
      <w:pBdr/>
      <w:spacing w:after="0" w:before="120"/>
      <w:ind/>
      <w:jc w:val="both"/>
    </w:pPr>
    <w:rPr>
      <w:rFonts w:ascii="Garamond" w:hAnsi="Garamond"/>
      <w:sz w:val="24"/>
      <w:szCs w:val="20"/>
    </w:rPr>
  </w:style>
  <w:style w:type="paragraph" w:styleId="870">
    <w:name w:val="Revision"/>
    <w:uiPriority w:val="99"/>
    <w:semiHidden/>
    <w:qFormat/>
    <w:pPr>
      <w:widowControl w:val="true"/>
      <w:pBdr/>
      <w:bidi w:val="false"/>
      <w:spacing w:after="0" w:before="0"/>
      <w:ind/>
      <w:jc w:val="left"/>
    </w:pPr>
    <w:rPr>
      <w:rFonts w:ascii="Times New Roman" w:hAnsi="Times New Roman" w:eastAsia="Calibri" w:cs="Times New Roman"/>
      <w:color w:val="auto"/>
      <w:sz w:val="24"/>
      <w:szCs w:val="24"/>
      <w:lang w:val="ru-RU" w:eastAsia="ru-RU" w:bidi="ar-SA"/>
    </w:rPr>
  </w:style>
  <w:style w:type="paragraph" w:styleId="871" w:customStyle="1">
    <w:name w:val="ConsPlusNormal"/>
    <w:qFormat/>
    <w:pPr>
      <w:widowControl w:val="false"/>
      <w:pBdr/>
      <w:bidi w:val="false"/>
      <w:spacing w:after="0" w:before="0"/>
      <w:ind w:firstLine="720"/>
      <w:jc w:val="left"/>
    </w:pPr>
    <w:rPr>
      <w:rFonts w:ascii="Arial" w:hAnsi="Arial" w:eastAsia="Times New Roman" w:cs="Arial"/>
      <w:color w:val="auto"/>
      <w:sz w:val="20"/>
      <w:szCs w:val="20"/>
      <w:lang w:val="ru-RU" w:eastAsia="ru-RU" w:bidi="ar-SA"/>
    </w:rPr>
  </w:style>
  <w:style w:type="paragraph" w:styleId="872" w:customStyle="1">
    <w:name w:val="Знак Знак3 Знак Знак"/>
    <w:basedOn w:val="742"/>
    <w:qFormat/>
    <w:pPr>
      <w:pBdr/>
      <w:spacing w:after="160" w:before="0" w:line="240" w:lineRule="exact"/>
      <w:ind/>
      <w:jc w:val="both"/>
    </w:pPr>
    <w:rPr>
      <w:rFonts w:ascii="Verdana" w:hAnsi="Verdana" w:cs="Verdana"/>
      <w:sz w:val="22"/>
      <w:szCs w:val="22"/>
      <w:lang w:eastAsia="en-US"/>
    </w:rPr>
  </w:style>
  <w:style w:type="paragraph" w:styleId="873" w:customStyle="1">
    <w:name w:val="Пункт"/>
    <w:basedOn w:val="742"/>
    <w:qFormat/>
    <w:pPr>
      <w:widowControl w:val="false"/>
      <w:pBdr/>
      <w:tabs>
        <w:tab w:val="clear" w:leader="none" w:pos="708"/>
        <w:tab w:val="left" w:leader="none" w:pos="1134"/>
      </w:tabs>
      <w:spacing w:after="0" w:before="120" w:line="360" w:lineRule="auto"/>
      <w:ind w:right="800" w:hanging="1134" w:left="1134"/>
      <w:jc w:val="both"/>
    </w:pPr>
    <w:rPr>
      <w:rFonts w:ascii="Arial" w:hAnsi="Arial"/>
      <w:b/>
      <w:i/>
      <w:szCs w:val="20"/>
    </w:rPr>
  </w:style>
  <w:style w:type="paragraph" w:styleId="874" w:customStyle="1">
    <w:name w:val="Абзац списка1"/>
    <w:basedOn w:val="742"/>
    <w:qFormat/>
    <w:pPr>
      <w:pBdr/>
      <w:spacing w:after="200" w:before="0" w:line="276" w:lineRule="auto"/>
      <w:ind w:firstLine="0" w:left="720"/>
      <w:contextualSpacing w:val="true"/>
    </w:pPr>
    <w:rPr>
      <w:rFonts w:ascii="Calibri" w:hAnsi="Calibri"/>
      <w:sz w:val="22"/>
      <w:szCs w:val="22"/>
      <w:lang w:eastAsia="en-US"/>
    </w:rPr>
  </w:style>
  <w:style w:type="paragraph" w:styleId="875" w:customStyle="1">
    <w:name w:val="Таблица"/>
    <w:basedOn w:val="742"/>
    <w:qFormat/>
    <w:pPr>
      <w:keepNext w:val="true"/>
      <w:pBdr/>
      <w:spacing w:after="60" w:before="60"/>
      <w:ind/>
      <w:jc w:val="center"/>
    </w:pPr>
    <w:rPr>
      <w:rFonts w:eastAsia="Calibri"/>
      <w:b/>
      <w:sz w:val="24"/>
      <w:szCs w:val="24"/>
    </w:rPr>
  </w:style>
  <w:style w:type="paragraph" w:styleId="876" w:customStyle="1">
    <w:name w:val="Таблица шапка"/>
    <w:basedOn w:val="742"/>
    <w:qFormat/>
    <w:pPr>
      <w:keepNext w:val="true"/>
      <w:pBdr/>
      <w:spacing w:after="40" w:before="40"/>
      <w:ind w:right="57" w:firstLine="0" w:left="57"/>
    </w:pPr>
    <w:rPr>
      <w:sz w:val="22"/>
      <w:szCs w:val="26"/>
    </w:rPr>
  </w:style>
  <w:style w:type="paragraph" w:styleId="877" w:customStyle="1">
    <w:name w:val="Подподпункт"/>
    <w:basedOn w:val="842"/>
    <w:qFormat/>
    <w:pPr>
      <w:pBdr/>
      <w:tabs>
        <w:tab w:val="clear" w:leader="none" w:pos="1134"/>
        <w:tab w:val="left" w:leader="none" w:pos="5104"/>
      </w:tabs>
      <w:spacing w:after="0" w:before="120" w:line="240" w:lineRule="auto"/>
      <w:ind w:hanging="567" w:left="5104"/>
    </w:pPr>
    <w:rPr>
      <w:sz w:val="26"/>
      <w:szCs w:val="26"/>
      <w:lang w:eastAsia="ru-RU"/>
    </w:rPr>
  </w:style>
  <w:style w:type="paragraph" w:styleId="878" w:customStyle="1">
    <w:name w:val="УРОВЕНЬ_(а)"/>
    <w:basedOn w:val="860"/>
    <w:qFormat/>
    <w:pPr>
      <w:numPr>
        <w:ilvl w:val="3"/>
        <w:numId w:val="4"/>
      </w:numPr>
      <w:pBdr/>
      <w:spacing w:after="0" w:before="120" w:line="360" w:lineRule="exact"/>
      <w:ind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879" w:customStyle="1">
    <w:name w:val="УРОВЕНЬ_-"/>
    <w:basedOn w:val="860"/>
    <w:qFormat/>
    <w:pPr>
      <w:numPr>
        <w:ilvl w:val="4"/>
        <w:numId w:val="4"/>
      </w:numPr>
      <w:pBdr/>
      <w:spacing w:after="0" w:before="120" w:line="360" w:lineRule="exact"/>
      <w:ind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880" w:customStyle="1">
    <w:name w:val="УРОВЕНЬ_Абзац_тип2"/>
    <w:basedOn w:val="860"/>
    <w:qFormat/>
    <w:pPr>
      <w:numPr>
        <w:ilvl w:val="6"/>
        <w:numId w:val="4"/>
      </w:numPr>
      <w:pBdr/>
      <w:spacing w:after="0" w:before="120" w:line="360" w:lineRule="exact"/>
      <w:ind/>
      <w:contextualSpacing w:val="false"/>
      <w:jc w:val="both"/>
    </w:pPr>
    <w:rPr>
      <w:sz w:val="26"/>
      <w:szCs w:val="28"/>
      <w:lang w:eastAsia="en-US"/>
    </w:rPr>
  </w:style>
  <w:style w:type="paragraph" w:styleId="881" w:customStyle="1">
    <w:name w:val="УРОВЕНЬ_Абзац_тип3"/>
    <w:basedOn w:val="860"/>
    <w:qFormat/>
    <w:pPr>
      <w:numPr>
        <w:ilvl w:val="7"/>
        <w:numId w:val="4"/>
      </w:numPr>
      <w:pBdr/>
      <w:spacing w:after="0" w:before="120" w:line="360" w:lineRule="exact"/>
      <w:ind/>
      <w:contextualSpacing w:val="false"/>
      <w:jc w:val="both"/>
    </w:pPr>
    <w:rPr>
      <w:sz w:val="26"/>
      <w:szCs w:val="28"/>
      <w:lang w:eastAsia="en-US"/>
    </w:rPr>
  </w:style>
  <w:style w:type="paragraph" w:styleId="882" w:customStyle="1">
    <w:name w:val="УРОВЕНЬ_Подпись"/>
    <w:basedOn w:val="860"/>
    <w:qFormat/>
    <w:pPr>
      <w:keepNext w:val="true"/>
      <w:numPr>
        <w:ilvl w:val="5"/>
        <w:numId w:val="4"/>
      </w:numPr>
      <w:pBdr/>
      <w:spacing w:after="120" w:before="120" w:line="360" w:lineRule="exact"/>
      <w:ind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883" w:customStyle="1">
    <w:name w:val="Стиль Заголовок 1 + по ширине"/>
    <w:basedOn w:val="743"/>
    <w:qFormat/>
    <w:pPr>
      <w:keepLines w:val="true"/>
      <w:numPr>
        <w:ilvl w:val="0"/>
        <w:numId w:val="0"/>
      </w:numPr>
      <w:pBdr/>
      <w:tabs>
        <w:tab w:val="left" w:leader="none" w:pos="567"/>
        <w:tab w:val="clear" w:leader="none" w:pos="708"/>
      </w:tabs>
      <w:spacing w:after="240" w:before="480"/>
      <w:ind w:hanging="567" w:left="567"/>
      <w:jc w:val="both"/>
    </w:pPr>
    <w:rPr>
      <w:rFonts w:ascii="Arial" w:hAnsi="Arial" w:eastAsia="Times New Roman"/>
      <w:bCs/>
      <w:sz w:val="40"/>
      <w:szCs w:val="20"/>
      <w:lang w:eastAsia="ru-RU"/>
    </w:rPr>
  </w:style>
  <w:style w:type="paragraph" w:styleId="884">
    <w:name w:val="endnote text"/>
    <w:basedOn w:val="742"/>
    <w:pPr>
      <w:pBdr/>
      <w:spacing/>
      <w:ind/>
    </w:pPr>
    <w:rPr>
      <w:sz w:val="20"/>
      <w:szCs w:val="20"/>
    </w:rPr>
  </w:style>
  <w:style w:type="paragraph" w:styleId="885" w:customStyle="1">
    <w:name w:val="Заголовок 2 КВВ"/>
    <w:basedOn w:val="742"/>
    <w:qFormat/>
    <w:pPr>
      <w:keepNext w:val="true"/>
      <w:numPr>
        <w:ilvl w:val="0"/>
        <w:numId w:val="5"/>
      </w:numPr>
      <w:pBdr/>
      <w:spacing w:after="120" w:before="120"/>
      <w:ind/>
      <w:jc w:val="both"/>
      <w:outlineLvl w:val="0"/>
    </w:pPr>
    <w:rPr>
      <w:b/>
      <w:sz w:val="24"/>
      <w:szCs w:val="20"/>
    </w:rPr>
  </w:style>
  <w:style w:type="paragraph" w:styleId="886" w:customStyle="1">
    <w:name w:val="Таблица текст"/>
    <w:basedOn w:val="742"/>
    <w:qFormat/>
    <w:pPr>
      <w:pBdr/>
      <w:spacing w:after="40" w:before="40"/>
      <w:ind w:right="57" w:firstLine="0" w:left="57"/>
    </w:pPr>
    <w:rPr>
      <w:sz w:val="24"/>
      <w:szCs w:val="26"/>
    </w:rPr>
  </w:style>
  <w:style w:type="paragraph" w:styleId="887">
    <w:name w:val="Normal (Web)"/>
    <w:basedOn w:val="742"/>
    <w:uiPriority w:val="99"/>
    <w:unhideWhenUsed/>
    <w:qFormat/>
    <w:pPr>
      <w:pBdr/>
      <w:spacing w:afterAutospacing="1" w:beforeAutospacing="1"/>
      <w:ind/>
    </w:pPr>
    <w:rPr>
      <w:sz w:val="24"/>
      <w:szCs w:val="24"/>
    </w:rPr>
  </w:style>
  <w:style w:type="paragraph" w:styleId="888" w:customStyle="1">
    <w:name w:val="УРОВЕНЬ_1."/>
    <w:basedOn w:val="860"/>
    <w:qFormat/>
    <w:pPr>
      <w:keepNext w:val="true"/>
      <w:keepLines w:val="true"/>
      <w:pBdr/>
      <w:spacing w:after="120" w:before="240" w:line="276" w:lineRule="auto"/>
      <w:ind w:firstLine="0" w:left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889">
    <w:name w:val="TOC 6"/>
    <w:basedOn w:val="742"/>
    <w:unhideWhenUsed/>
    <w:pPr>
      <w:pBdr/>
      <w:spacing/>
      <w:ind w:firstLine="0" w:left="112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890">
    <w:name w:val="TOC 7"/>
    <w:basedOn w:val="742"/>
    <w:unhideWhenUsed/>
    <w:pPr>
      <w:pBdr/>
      <w:spacing/>
      <w:ind w:firstLine="0" w:left="140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891">
    <w:name w:val="TOC 8"/>
    <w:basedOn w:val="742"/>
    <w:unhideWhenUsed/>
    <w:pPr>
      <w:pBdr/>
      <w:spacing/>
      <w:ind w:firstLine="0" w:left="168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892">
    <w:name w:val="Содержимое врезки"/>
    <w:basedOn w:val="742"/>
    <w:qFormat/>
    <w:pPr>
      <w:pBdr/>
      <w:spacing/>
      <w:ind/>
    </w:pPr>
  </w:style>
  <w:style w:type="paragraph" w:styleId="893">
    <w:name w:val="Содержимое таблицы"/>
    <w:basedOn w:val="742"/>
    <w:qFormat/>
    <w:pPr>
      <w:widowControl w:val="false"/>
      <w:suppressLineNumbers w:val="true"/>
      <w:pBdr/>
      <w:spacing/>
      <w:ind/>
    </w:pPr>
  </w:style>
  <w:style w:type="paragraph" w:styleId="894">
    <w:name w:val="Заголовок таблицы"/>
    <w:basedOn w:val="893"/>
    <w:qFormat/>
    <w:pPr>
      <w:suppressLineNumbers w:val="true"/>
      <w:pBdr/>
      <w:spacing/>
      <w:ind/>
      <w:jc w:val="center"/>
    </w:pPr>
    <w:rPr>
      <w:b/>
      <w:bCs/>
    </w:rPr>
  </w:style>
  <w:style w:type="paragraph" w:styleId="895" w:customStyle="1">
    <w:name w:val="Table Paragraph"/>
    <w:uiPriority w:val="1"/>
    <w:qFormat/>
    <w:pPr>
      <w:keepNext w:val="false"/>
      <w:keepLines w:val="false"/>
      <w:pageBreakBefore w:val="false"/>
      <w:widowControl w:val="false"/>
      <w:pBdr/>
      <w:shd w:val="nil"/>
      <w:bidi w:val="false"/>
      <w:spacing w:after="0" w:afterAutospacing="0" w:before="0" w:beforeAutospacing="0" w:line="240" w:lineRule="auto"/>
      <w:ind w:right="0" w:firstLine="0" w:left="108"/>
      <w:jc w:val="left"/>
    </w:pPr>
    <w:rPr>
      <w:rFonts w:ascii="Times New Roman" w:hAnsi="Times New Roman" w:eastAsia="Tahoma" w:cs="Lohit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u w:val="none"/>
      <w:vertAlign w:val="baseline"/>
      <w:lang w:val="ru-RU" w:eastAsia="ru-RU" w:bidi="ru-RU"/>
      <w14:ligatures w14:val="none"/>
    </w:rPr>
  </w:style>
  <w:style w:type="numbering" w:styleId="896" w:default="1">
    <w:name w:val="No List"/>
    <w:uiPriority w:val="99"/>
    <w:semiHidden/>
    <w:unhideWhenUsed/>
    <w:qFormat/>
    <w:pPr>
      <w:pBdr/>
      <w:spacing/>
      <w:ind/>
    </w:pPr>
  </w:style>
  <w:style w:type="numbering" w:styleId="897" w:customStyle="1">
    <w:name w:val="Стиль1"/>
    <w:uiPriority w:val="99"/>
    <w:qFormat/>
    <w:pPr>
      <w:pBdr/>
      <w:spacing/>
      <w:ind/>
    </w:pPr>
  </w:style>
  <w:style w:type="numbering" w:styleId="898" w:customStyle="1">
    <w:name w:val="Стиль2"/>
    <w:uiPriority w:val="99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5D8BB-A1FF-4CD5-A115-408287A55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>Microsoft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revision>31</cp:revision>
  <dcterms:created xsi:type="dcterms:W3CDTF">2021-04-04T11:05:00Z</dcterms:created>
  <dcterms:modified xsi:type="dcterms:W3CDTF">2026-05-14T05:25:13Z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